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A4347" w14:textId="77777777" w:rsidR="003D7FF7" w:rsidRPr="00E16959" w:rsidRDefault="00E16959" w:rsidP="00E16959">
      <w:pPr>
        <w:jc w:val="center"/>
        <w:rPr>
          <w:rFonts w:ascii="Times New Roman" w:hAnsi="Times New Roman" w:cs="Times New Roman"/>
          <w:sz w:val="24"/>
          <w:szCs w:val="24"/>
        </w:rPr>
      </w:pPr>
      <w:r w:rsidRPr="00E16959">
        <w:rPr>
          <w:rFonts w:ascii="Times New Roman" w:hAnsi="Times New Roman" w:cs="Times New Roman"/>
          <w:sz w:val="24"/>
          <w:szCs w:val="24"/>
        </w:rPr>
        <w:t>LĪGUMS</w:t>
      </w:r>
    </w:p>
    <w:p w14:paraId="6293C7AB" w14:textId="65C0306D" w:rsidR="00E16959" w:rsidRPr="004E6841" w:rsidRDefault="00E16959" w:rsidP="00E16959">
      <w:pPr>
        <w:jc w:val="center"/>
        <w:rPr>
          <w:rFonts w:ascii="Times New Roman" w:hAnsi="Times New Roman" w:cs="Times New Roman"/>
          <w:sz w:val="24"/>
          <w:szCs w:val="24"/>
        </w:rPr>
      </w:pPr>
      <w:r w:rsidRPr="004E6841">
        <w:rPr>
          <w:rFonts w:ascii="Times New Roman" w:hAnsi="Times New Roman" w:cs="Times New Roman"/>
          <w:sz w:val="24"/>
          <w:szCs w:val="24"/>
        </w:rPr>
        <w:t xml:space="preserve">Par </w:t>
      </w:r>
      <w:r w:rsidR="00512511" w:rsidRPr="004E6841">
        <w:rPr>
          <w:rFonts w:ascii="Times New Roman" w:hAnsi="Times New Roman" w:cs="Times New Roman"/>
          <w:sz w:val="24"/>
          <w:szCs w:val="24"/>
        </w:rPr>
        <w:t>siltum</w:t>
      </w:r>
      <w:r w:rsidRPr="004E6841">
        <w:rPr>
          <w:rFonts w:ascii="Times New Roman" w:hAnsi="Times New Roman" w:cs="Times New Roman"/>
          <w:sz w:val="24"/>
          <w:szCs w:val="24"/>
        </w:rPr>
        <w:t>enerģijas piegādi</w:t>
      </w:r>
    </w:p>
    <w:p w14:paraId="292A8AFC" w14:textId="1AE86AB1" w:rsidR="00E16959" w:rsidRDefault="00E16959" w:rsidP="003174E4">
      <w:pPr>
        <w:rPr>
          <w:rFonts w:ascii="Times New Roman" w:hAnsi="Times New Roman" w:cs="Times New Roman"/>
          <w:sz w:val="24"/>
          <w:szCs w:val="24"/>
        </w:rPr>
      </w:pPr>
      <w:r w:rsidRPr="00E16959">
        <w:rPr>
          <w:rFonts w:ascii="Times New Roman" w:hAnsi="Times New Roman" w:cs="Times New Roman"/>
          <w:sz w:val="24"/>
          <w:szCs w:val="24"/>
        </w:rPr>
        <w:t>Priekulē</w:t>
      </w:r>
      <w:r w:rsidRPr="00E16959">
        <w:rPr>
          <w:rFonts w:ascii="Times New Roman" w:hAnsi="Times New Roman" w:cs="Times New Roman"/>
          <w:sz w:val="24"/>
          <w:szCs w:val="24"/>
        </w:rPr>
        <w:tab/>
      </w:r>
      <w:r w:rsidRPr="00E16959">
        <w:rPr>
          <w:rFonts w:ascii="Times New Roman" w:hAnsi="Times New Roman" w:cs="Times New Roman"/>
          <w:sz w:val="24"/>
          <w:szCs w:val="24"/>
        </w:rPr>
        <w:tab/>
      </w:r>
      <w:r w:rsidRPr="00E16959">
        <w:rPr>
          <w:rFonts w:ascii="Times New Roman" w:hAnsi="Times New Roman" w:cs="Times New Roman"/>
          <w:sz w:val="24"/>
          <w:szCs w:val="24"/>
        </w:rPr>
        <w:tab/>
      </w:r>
      <w:r w:rsidRPr="00E16959">
        <w:rPr>
          <w:rFonts w:ascii="Times New Roman" w:hAnsi="Times New Roman" w:cs="Times New Roman"/>
          <w:sz w:val="24"/>
          <w:szCs w:val="24"/>
        </w:rPr>
        <w:tab/>
      </w:r>
      <w:r w:rsidRPr="00E16959">
        <w:rPr>
          <w:rFonts w:ascii="Times New Roman" w:hAnsi="Times New Roman" w:cs="Times New Roman"/>
          <w:sz w:val="24"/>
          <w:szCs w:val="24"/>
        </w:rPr>
        <w:tab/>
      </w:r>
      <w:r w:rsidRPr="00E16959">
        <w:rPr>
          <w:rFonts w:ascii="Times New Roman" w:hAnsi="Times New Roman" w:cs="Times New Roman"/>
          <w:sz w:val="24"/>
          <w:szCs w:val="24"/>
        </w:rPr>
        <w:tab/>
      </w:r>
      <w:r w:rsidRPr="00E16959">
        <w:rPr>
          <w:rFonts w:ascii="Times New Roman" w:hAnsi="Times New Roman" w:cs="Times New Roman"/>
          <w:sz w:val="24"/>
          <w:szCs w:val="24"/>
        </w:rPr>
        <w:tab/>
      </w:r>
      <w:r>
        <w:rPr>
          <w:rFonts w:ascii="Times New Roman" w:hAnsi="Times New Roman" w:cs="Times New Roman"/>
          <w:sz w:val="24"/>
          <w:szCs w:val="24"/>
        </w:rPr>
        <w:tab/>
      </w:r>
      <w:r w:rsidR="007A5427">
        <w:rPr>
          <w:rFonts w:ascii="Times New Roman" w:hAnsi="Times New Roman" w:cs="Times New Roman"/>
          <w:sz w:val="24"/>
          <w:szCs w:val="24"/>
        </w:rPr>
        <w:t>2021.gada 29.janvārī</w:t>
      </w:r>
    </w:p>
    <w:p w14:paraId="30208A1F" w14:textId="77777777" w:rsidR="00E16959" w:rsidRDefault="00E16959">
      <w:pPr>
        <w:rPr>
          <w:rFonts w:ascii="Times New Roman" w:hAnsi="Times New Roman" w:cs="Times New Roman"/>
          <w:sz w:val="24"/>
          <w:szCs w:val="24"/>
        </w:rPr>
      </w:pPr>
    </w:p>
    <w:p w14:paraId="6B5F902A" w14:textId="4A0ECF83" w:rsidR="00E16959" w:rsidRDefault="00E16959" w:rsidP="00A22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Priekules novada pašvaldība, reģistrācijas numurs 90000031601, juridiskā adrese Saules iela 1, Priekule, Priekules novads, turpmāk tekstā – </w:t>
      </w:r>
      <w:r w:rsidRPr="0062184C">
        <w:rPr>
          <w:rFonts w:ascii="Times New Roman" w:hAnsi="Times New Roman" w:cs="Times New Roman"/>
          <w:b/>
          <w:bCs/>
          <w:sz w:val="24"/>
          <w:szCs w:val="24"/>
        </w:rPr>
        <w:t>Pasūtītājs</w:t>
      </w:r>
      <w:r>
        <w:rPr>
          <w:rFonts w:ascii="Times New Roman" w:hAnsi="Times New Roman" w:cs="Times New Roman"/>
          <w:sz w:val="24"/>
          <w:szCs w:val="24"/>
        </w:rPr>
        <w:t xml:space="preserve">, izpilddirektora Andra Razmas personā, kurš rīkojas uz </w:t>
      </w:r>
      <w:r w:rsidR="004671A8">
        <w:rPr>
          <w:rFonts w:ascii="Times New Roman" w:hAnsi="Times New Roman" w:cs="Times New Roman"/>
          <w:sz w:val="24"/>
          <w:szCs w:val="24"/>
        </w:rPr>
        <w:t>Priekules novada pašvaldības domes 2019.gada 31.oktobra saistošo noteikumu Nr.7/19 ‘’Priekules novada pašvaldības nolikums’’</w:t>
      </w:r>
      <w:r>
        <w:rPr>
          <w:rFonts w:ascii="Times New Roman" w:hAnsi="Times New Roman" w:cs="Times New Roman"/>
          <w:sz w:val="24"/>
          <w:szCs w:val="24"/>
        </w:rPr>
        <w:t xml:space="preserve"> pamata, no vienas puses,</w:t>
      </w:r>
    </w:p>
    <w:p w14:paraId="2B14F7C7" w14:textId="4F9291B5" w:rsidR="00E16959" w:rsidRDefault="00E16959" w:rsidP="00A22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Sabiedrības ar ierobežotu atbildību “Priekules nami”, reģistrācijas numurs</w:t>
      </w:r>
      <w:r w:rsidR="004671A8">
        <w:rPr>
          <w:rFonts w:ascii="Times New Roman" w:hAnsi="Times New Roman" w:cs="Times New Roman"/>
          <w:sz w:val="24"/>
          <w:szCs w:val="24"/>
        </w:rPr>
        <w:t xml:space="preserve"> </w:t>
      </w:r>
      <w:r w:rsidR="004671A8" w:rsidRPr="004671A8">
        <w:rPr>
          <w:rFonts w:ascii="Times New Roman" w:hAnsi="Times New Roman" w:cs="Times New Roman"/>
          <w:color w:val="333333"/>
          <w:sz w:val="24"/>
          <w:szCs w:val="24"/>
          <w:shd w:val="clear" w:color="auto" w:fill="FFFFFF"/>
        </w:rPr>
        <w:t>42103020465</w:t>
      </w:r>
      <w:r>
        <w:rPr>
          <w:rFonts w:ascii="Times New Roman" w:hAnsi="Times New Roman" w:cs="Times New Roman"/>
          <w:sz w:val="24"/>
          <w:szCs w:val="24"/>
        </w:rPr>
        <w:t>, juridiskā  adrese</w:t>
      </w:r>
      <w:r w:rsidR="004671A8">
        <w:rPr>
          <w:rFonts w:ascii="Times New Roman" w:hAnsi="Times New Roman" w:cs="Times New Roman"/>
          <w:sz w:val="24"/>
          <w:szCs w:val="24"/>
        </w:rPr>
        <w:t xml:space="preserve"> Ķieģeļu iela 2a, Priekule, Priekules novads</w:t>
      </w:r>
      <w:r>
        <w:rPr>
          <w:rFonts w:ascii="Times New Roman" w:hAnsi="Times New Roman" w:cs="Times New Roman"/>
          <w:sz w:val="24"/>
          <w:szCs w:val="24"/>
        </w:rPr>
        <w:t xml:space="preserve">, kuru pārstāv tās valdes locekle </w:t>
      </w:r>
      <w:r w:rsidR="004671A8">
        <w:rPr>
          <w:rFonts w:ascii="Times New Roman" w:hAnsi="Times New Roman" w:cs="Times New Roman"/>
          <w:sz w:val="24"/>
          <w:szCs w:val="24"/>
        </w:rPr>
        <w:t>Arta Brauna</w:t>
      </w:r>
      <w:r>
        <w:rPr>
          <w:rFonts w:ascii="Times New Roman" w:hAnsi="Times New Roman" w:cs="Times New Roman"/>
          <w:sz w:val="24"/>
          <w:szCs w:val="24"/>
        </w:rPr>
        <w:t xml:space="preserve">, kura rīkojas uz statūtu pamata, </w:t>
      </w:r>
      <w:r w:rsidR="0062184C">
        <w:rPr>
          <w:rFonts w:ascii="Times New Roman" w:hAnsi="Times New Roman" w:cs="Times New Roman"/>
          <w:sz w:val="24"/>
          <w:szCs w:val="24"/>
        </w:rPr>
        <w:t xml:space="preserve">turpmāk tekstā -  </w:t>
      </w:r>
      <w:r w:rsidR="0062184C" w:rsidRPr="0062184C">
        <w:rPr>
          <w:rFonts w:ascii="Times New Roman" w:hAnsi="Times New Roman" w:cs="Times New Roman"/>
          <w:b/>
          <w:bCs/>
          <w:sz w:val="24"/>
          <w:szCs w:val="24"/>
        </w:rPr>
        <w:t>Lietotājs</w:t>
      </w:r>
      <w:r w:rsidR="0062184C">
        <w:rPr>
          <w:rFonts w:ascii="Times New Roman" w:hAnsi="Times New Roman" w:cs="Times New Roman"/>
          <w:sz w:val="24"/>
          <w:szCs w:val="24"/>
        </w:rPr>
        <w:t xml:space="preserve">, </w:t>
      </w:r>
      <w:r>
        <w:rPr>
          <w:rFonts w:ascii="Times New Roman" w:hAnsi="Times New Roman" w:cs="Times New Roman"/>
          <w:sz w:val="24"/>
          <w:szCs w:val="24"/>
        </w:rPr>
        <w:t>no otras puses,</w:t>
      </w:r>
      <w:r w:rsidR="00715203">
        <w:rPr>
          <w:rFonts w:ascii="Times New Roman" w:hAnsi="Times New Roman" w:cs="Times New Roman"/>
          <w:sz w:val="24"/>
          <w:szCs w:val="24"/>
        </w:rPr>
        <w:t xml:space="preserve"> </w:t>
      </w:r>
      <w:r>
        <w:rPr>
          <w:rFonts w:ascii="Times New Roman" w:hAnsi="Times New Roman" w:cs="Times New Roman"/>
          <w:sz w:val="24"/>
          <w:szCs w:val="24"/>
        </w:rPr>
        <w:t>un</w:t>
      </w:r>
    </w:p>
    <w:p w14:paraId="3FE37141" w14:textId="26423D16" w:rsidR="00E16959" w:rsidRDefault="00A22397" w:rsidP="00A22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16959">
        <w:rPr>
          <w:rFonts w:ascii="Times New Roman" w:hAnsi="Times New Roman" w:cs="Times New Roman"/>
          <w:sz w:val="24"/>
          <w:szCs w:val="24"/>
        </w:rPr>
        <w:t xml:space="preserve">Liepājas rajona Bunkas pagasta zemnieku saimniecība “Nodegi”, reģistrācijas numurs 42101007918, juridiskā adrese “Nodegi”, Priekules pagasts, Priekules novads, </w:t>
      </w:r>
      <w:r w:rsidR="0062184C">
        <w:rPr>
          <w:rFonts w:ascii="Times New Roman" w:hAnsi="Times New Roman" w:cs="Times New Roman"/>
          <w:sz w:val="24"/>
          <w:szCs w:val="24"/>
        </w:rPr>
        <w:t xml:space="preserve">tās īpašnieka Gata Ozola personā, </w:t>
      </w:r>
      <w:r w:rsidR="00E16959">
        <w:rPr>
          <w:rFonts w:ascii="Times New Roman" w:hAnsi="Times New Roman" w:cs="Times New Roman"/>
          <w:sz w:val="24"/>
          <w:szCs w:val="24"/>
        </w:rPr>
        <w:t xml:space="preserve">turpmāk tekstā </w:t>
      </w:r>
      <w:r w:rsidR="0062184C" w:rsidRPr="0062184C">
        <w:rPr>
          <w:rFonts w:ascii="Times New Roman" w:hAnsi="Times New Roman" w:cs="Times New Roman"/>
          <w:b/>
          <w:bCs/>
          <w:sz w:val="24"/>
          <w:szCs w:val="24"/>
        </w:rPr>
        <w:t>Piegādātājs</w:t>
      </w:r>
      <w:r w:rsidR="0062184C">
        <w:rPr>
          <w:rFonts w:ascii="Times New Roman" w:hAnsi="Times New Roman" w:cs="Times New Roman"/>
          <w:sz w:val="24"/>
          <w:szCs w:val="24"/>
        </w:rPr>
        <w:t xml:space="preserve">,  no trešās puses, </w:t>
      </w:r>
    </w:p>
    <w:p w14:paraId="2FCE4C46" w14:textId="77777777" w:rsidR="00E4001C" w:rsidRDefault="0062184C" w:rsidP="00A22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Visi kopā un katrs atsevišķi turpmāk šī līguma tekstā saukti par Pusēm, </w:t>
      </w:r>
    </w:p>
    <w:p w14:paraId="0A8958BA" w14:textId="562E43BE" w:rsidR="0062184C" w:rsidRPr="00715203" w:rsidRDefault="00A22397" w:rsidP="00A22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E4001C">
        <w:rPr>
          <w:rFonts w:ascii="Times New Roman" w:hAnsi="Times New Roman" w:cs="Times New Roman"/>
          <w:sz w:val="24"/>
          <w:szCs w:val="24"/>
        </w:rPr>
        <w:t>Ņemot vērā Priekules novada pašvaldības domes 202</w:t>
      </w:r>
      <w:r w:rsidR="00715203">
        <w:rPr>
          <w:rFonts w:ascii="Times New Roman" w:hAnsi="Times New Roman" w:cs="Times New Roman"/>
          <w:sz w:val="24"/>
          <w:szCs w:val="24"/>
        </w:rPr>
        <w:t>1</w:t>
      </w:r>
      <w:r w:rsidR="00DD2B18">
        <w:rPr>
          <w:rFonts w:ascii="Times New Roman" w:hAnsi="Times New Roman" w:cs="Times New Roman"/>
          <w:sz w:val="24"/>
          <w:szCs w:val="24"/>
        </w:rPr>
        <w:t>.gada 28.</w:t>
      </w:r>
      <w:r w:rsidR="00E4001C">
        <w:rPr>
          <w:rFonts w:ascii="Times New Roman" w:hAnsi="Times New Roman" w:cs="Times New Roman"/>
          <w:sz w:val="24"/>
          <w:szCs w:val="24"/>
        </w:rPr>
        <w:t xml:space="preserve"> </w:t>
      </w:r>
      <w:r w:rsidR="00715203">
        <w:rPr>
          <w:rFonts w:ascii="Times New Roman" w:hAnsi="Times New Roman" w:cs="Times New Roman"/>
          <w:sz w:val="24"/>
          <w:szCs w:val="24"/>
        </w:rPr>
        <w:t>janvāra</w:t>
      </w:r>
      <w:r w:rsidR="00DD2B18">
        <w:rPr>
          <w:rFonts w:ascii="Times New Roman" w:hAnsi="Times New Roman" w:cs="Times New Roman"/>
          <w:sz w:val="24"/>
          <w:szCs w:val="24"/>
        </w:rPr>
        <w:t xml:space="preserve"> lēmumu Nr.64</w:t>
      </w:r>
      <w:r w:rsidR="00E4001C">
        <w:rPr>
          <w:rFonts w:ascii="Times New Roman" w:hAnsi="Times New Roman" w:cs="Times New Roman"/>
          <w:sz w:val="24"/>
          <w:szCs w:val="24"/>
        </w:rPr>
        <w:t xml:space="preserve"> “</w:t>
      </w:r>
      <w:r w:rsidR="00715203" w:rsidRPr="00B51C37">
        <w:rPr>
          <w:rFonts w:ascii="Times New Roman" w:hAnsi="Times New Roman" w:cs="Times New Roman"/>
          <w:b/>
          <w:bCs/>
          <w:sz w:val="24"/>
          <w:szCs w:val="24"/>
        </w:rPr>
        <w:t xml:space="preserve">Par </w:t>
      </w:r>
      <w:r w:rsidR="00715203">
        <w:rPr>
          <w:rFonts w:ascii="Times New Roman" w:hAnsi="Times New Roman" w:cs="Times New Roman"/>
          <w:b/>
          <w:bCs/>
          <w:sz w:val="24"/>
          <w:szCs w:val="24"/>
        </w:rPr>
        <w:t xml:space="preserve">līguma laušanu par </w:t>
      </w:r>
      <w:r w:rsidR="00715203" w:rsidRPr="00B51C37">
        <w:rPr>
          <w:rFonts w:ascii="Times New Roman" w:hAnsi="Times New Roman" w:cs="Times New Roman"/>
          <w:b/>
          <w:bCs/>
          <w:sz w:val="24"/>
          <w:szCs w:val="24"/>
        </w:rPr>
        <w:t xml:space="preserve">siltumenerģijas piegādi Priekules pilsētas centralizētai siltumapgādes </w:t>
      </w:r>
      <w:r w:rsidR="00715203" w:rsidRPr="00715203">
        <w:rPr>
          <w:rFonts w:ascii="Times New Roman" w:hAnsi="Times New Roman" w:cs="Times New Roman"/>
          <w:b/>
          <w:bCs/>
          <w:sz w:val="24"/>
          <w:szCs w:val="24"/>
        </w:rPr>
        <w:t>sistēmai</w:t>
      </w:r>
      <w:r w:rsidR="00E4001C" w:rsidRPr="00715203">
        <w:rPr>
          <w:rFonts w:ascii="Times New Roman" w:hAnsi="Times New Roman" w:cs="Times New Roman"/>
          <w:sz w:val="24"/>
          <w:szCs w:val="24"/>
        </w:rPr>
        <w:t xml:space="preserve">”, </w:t>
      </w:r>
      <w:r w:rsidR="00715203" w:rsidRPr="00715203">
        <w:rPr>
          <w:rFonts w:ascii="Times New Roman" w:hAnsi="Times New Roman" w:cs="Times New Roman"/>
          <w:sz w:val="24"/>
          <w:szCs w:val="24"/>
        </w:rPr>
        <w:t>noslēdz šādu atcēlēja līgumu</w:t>
      </w:r>
      <w:r w:rsidR="0062184C" w:rsidRPr="00715203">
        <w:rPr>
          <w:rFonts w:ascii="Times New Roman" w:hAnsi="Times New Roman" w:cs="Times New Roman"/>
          <w:sz w:val="24"/>
          <w:szCs w:val="24"/>
        </w:rPr>
        <w:t>:</w:t>
      </w:r>
    </w:p>
    <w:p w14:paraId="7C682EA5" w14:textId="123B87F5" w:rsidR="00715203" w:rsidRPr="00715203" w:rsidRDefault="00715203" w:rsidP="00A22397">
      <w:pPr>
        <w:numPr>
          <w:ilvl w:val="0"/>
          <w:numId w:val="3"/>
        </w:numPr>
        <w:spacing w:after="0" w:line="240" w:lineRule="auto"/>
        <w:ind w:left="357" w:hanging="357"/>
        <w:jc w:val="both"/>
        <w:rPr>
          <w:rFonts w:ascii="Times New Roman" w:hAnsi="Times New Roman" w:cs="Times New Roman"/>
          <w:sz w:val="24"/>
          <w:szCs w:val="24"/>
        </w:rPr>
      </w:pPr>
      <w:r w:rsidRPr="00715203">
        <w:rPr>
          <w:rFonts w:ascii="Times New Roman" w:hAnsi="Times New Roman" w:cs="Times New Roman"/>
          <w:sz w:val="24"/>
          <w:szCs w:val="24"/>
        </w:rPr>
        <w:t xml:space="preserve">Puses vienojas </w:t>
      </w:r>
      <w:r>
        <w:rPr>
          <w:rFonts w:ascii="Times New Roman" w:hAnsi="Times New Roman" w:cs="Times New Roman"/>
          <w:sz w:val="24"/>
          <w:szCs w:val="24"/>
        </w:rPr>
        <w:t xml:space="preserve">ar 2021.gada 31.janvāri </w:t>
      </w:r>
      <w:r w:rsidRPr="00715203">
        <w:rPr>
          <w:rFonts w:ascii="Times New Roman" w:hAnsi="Times New Roman" w:cs="Times New Roman"/>
          <w:sz w:val="24"/>
          <w:szCs w:val="24"/>
        </w:rPr>
        <w:t xml:space="preserve">pilnībā izbeigt </w:t>
      </w:r>
      <w:r>
        <w:rPr>
          <w:rFonts w:ascii="Times New Roman" w:hAnsi="Times New Roman" w:cs="Times New Roman"/>
          <w:sz w:val="24"/>
          <w:szCs w:val="24"/>
        </w:rPr>
        <w:t>2020.gada 1.septembrī</w:t>
      </w:r>
      <w:r w:rsidRPr="00715203">
        <w:rPr>
          <w:rFonts w:ascii="Times New Roman" w:hAnsi="Times New Roman" w:cs="Times New Roman"/>
          <w:sz w:val="24"/>
          <w:szCs w:val="24"/>
        </w:rPr>
        <w:t xml:space="preserve">  savstarpēji noslēgto </w:t>
      </w:r>
      <w:r>
        <w:rPr>
          <w:rFonts w:ascii="Times New Roman" w:hAnsi="Times New Roman" w:cs="Times New Roman"/>
          <w:sz w:val="24"/>
          <w:szCs w:val="24"/>
        </w:rPr>
        <w:t xml:space="preserve">līgumu par siltumenerģijas piegādi </w:t>
      </w:r>
      <w:r w:rsidRPr="00715203">
        <w:rPr>
          <w:rFonts w:ascii="Times New Roman" w:hAnsi="Times New Roman" w:cs="Times New Roman"/>
          <w:sz w:val="24"/>
          <w:szCs w:val="24"/>
        </w:rPr>
        <w:t xml:space="preserve">(reģistrēts Pasūtītāja dokumentu pārvaldības sistēmā ar </w:t>
      </w:r>
      <w:r w:rsidRPr="00715203">
        <w:rPr>
          <w:rFonts w:ascii="Times New Roman" w:hAnsi="Times New Roman" w:cs="Times New Roman"/>
          <w:sz w:val="24"/>
          <w:szCs w:val="24"/>
          <w:u w:val="single"/>
        </w:rPr>
        <w:t>Nr.2.</w:t>
      </w:r>
      <w:r>
        <w:rPr>
          <w:rFonts w:ascii="Times New Roman" w:hAnsi="Times New Roman" w:cs="Times New Roman"/>
          <w:sz w:val="24"/>
          <w:szCs w:val="24"/>
          <w:u w:val="single"/>
        </w:rPr>
        <w:t>2.2/20/723</w:t>
      </w:r>
      <w:r w:rsidRPr="00715203">
        <w:rPr>
          <w:rFonts w:ascii="Times New Roman" w:hAnsi="Times New Roman" w:cs="Times New Roman"/>
          <w:sz w:val="24"/>
          <w:szCs w:val="24"/>
        </w:rPr>
        <w:t>)</w:t>
      </w:r>
      <w:r>
        <w:rPr>
          <w:rFonts w:ascii="Times New Roman" w:hAnsi="Times New Roman" w:cs="Times New Roman"/>
          <w:sz w:val="24"/>
          <w:szCs w:val="24"/>
        </w:rPr>
        <w:t>.</w:t>
      </w:r>
    </w:p>
    <w:p w14:paraId="43D2594A" w14:textId="77777777" w:rsidR="00715203" w:rsidRPr="00715203" w:rsidRDefault="00715203" w:rsidP="00A22397">
      <w:pPr>
        <w:numPr>
          <w:ilvl w:val="0"/>
          <w:numId w:val="3"/>
        </w:numPr>
        <w:spacing w:after="0" w:line="240" w:lineRule="auto"/>
        <w:ind w:left="357" w:hanging="357"/>
        <w:jc w:val="both"/>
        <w:rPr>
          <w:rFonts w:ascii="Times New Roman" w:hAnsi="Times New Roman" w:cs="Times New Roman"/>
          <w:sz w:val="24"/>
          <w:szCs w:val="24"/>
        </w:rPr>
      </w:pPr>
      <w:r w:rsidRPr="00715203">
        <w:rPr>
          <w:rFonts w:ascii="Times New Roman" w:hAnsi="Times New Roman" w:cs="Times New Roman"/>
          <w:sz w:val="24"/>
          <w:szCs w:val="24"/>
        </w:rPr>
        <w:t>Puses vienojas, ka tām nav un nākotnē neradīsies jebkādi savstarpēji prasījumi Līguma sakarā.</w:t>
      </w:r>
    </w:p>
    <w:p w14:paraId="77B854B4" w14:textId="77777777" w:rsidR="00715203" w:rsidRPr="00715203" w:rsidRDefault="00715203" w:rsidP="00A22397">
      <w:pPr>
        <w:numPr>
          <w:ilvl w:val="0"/>
          <w:numId w:val="3"/>
        </w:numPr>
        <w:spacing w:after="0" w:line="240" w:lineRule="auto"/>
        <w:ind w:left="357" w:hanging="357"/>
        <w:jc w:val="both"/>
        <w:rPr>
          <w:rFonts w:ascii="Times New Roman" w:hAnsi="Times New Roman" w:cs="Times New Roman"/>
          <w:sz w:val="24"/>
          <w:szCs w:val="24"/>
        </w:rPr>
      </w:pPr>
      <w:r w:rsidRPr="00715203">
        <w:rPr>
          <w:rFonts w:ascii="Times New Roman" w:hAnsi="Times New Roman" w:cs="Times New Roman"/>
          <w:sz w:val="24"/>
          <w:szCs w:val="24"/>
        </w:rPr>
        <w:t>Mutiskas diskusijas vai argumenti šī Līguma apspriešanas laikā netiks uzskatīti par šī Līguma noteikumiem. Jebkuras izmaiņas vai papildinājumi šī Līguma sakarā stāsies spēkā tikai tad, kad tie tiks noformēti rakstiski un būs abpusēji parakstīti.</w:t>
      </w:r>
    </w:p>
    <w:p w14:paraId="75968203" w14:textId="77777777" w:rsidR="00715203" w:rsidRPr="00715203" w:rsidRDefault="00715203" w:rsidP="00A22397">
      <w:pPr>
        <w:numPr>
          <w:ilvl w:val="0"/>
          <w:numId w:val="3"/>
        </w:numPr>
        <w:spacing w:after="0" w:line="240" w:lineRule="auto"/>
        <w:ind w:left="357" w:hanging="357"/>
        <w:jc w:val="both"/>
        <w:rPr>
          <w:rFonts w:ascii="Times New Roman" w:hAnsi="Times New Roman" w:cs="Times New Roman"/>
          <w:sz w:val="24"/>
          <w:szCs w:val="24"/>
        </w:rPr>
      </w:pPr>
      <w:r w:rsidRPr="00715203">
        <w:rPr>
          <w:rFonts w:ascii="Times New Roman" w:hAnsi="Times New Roman" w:cs="Times New Roman"/>
          <w:sz w:val="24"/>
          <w:szCs w:val="24"/>
        </w:rPr>
        <w:t>Visi strīdi, kuri rodas šī Līguma sakarā un, kurus Puses nevar atrisināt savstarpējās sarunās, tiek nodoti izskatīšanai Latvijas Republikas tiesu iestādēs.</w:t>
      </w:r>
    </w:p>
    <w:p w14:paraId="2A069A69" w14:textId="77777777" w:rsidR="00715203" w:rsidRPr="00715203" w:rsidRDefault="00715203" w:rsidP="00A22397">
      <w:pPr>
        <w:numPr>
          <w:ilvl w:val="0"/>
          <w:numId w:val="3"/>
        </w:numPr>
        <w:spacing w:after="0" w:line="240" w:lineRule="auto"/>
        <w:ind w:left="357" w:hanging="357"/>
        <w:jc w:val="both"/>
        <w:rPr>
          <w:rFonts w:ascii="Times New Roman" w:hAnsi="Times New Roman" w:cs="Times New Roman"/>
          <w:sz w:val="24"/>
          <w:szCs w:val="24"/>
        </w:rPr>
      </w:pPr>
      <w:r w:rsidRPr="00715203">
        <w:rPr>
          <w:rFonts w:ascii="Times New Roman" w:hAnsi="Times New Roman" w:cs="Times New Roman"/>
          <w:sz w:val="24"/>
          <w:szCs w:val="24"/>
        </w:rPr>
        <w:t>Līgums sastādīts un parakstīts divos eksemplāros, katrai Pusei pa vienam eksemplāram.</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53"/>
      </w:tblGrid>
      <w:tr w:rsidR="002E762E" w14:paraId="6D585746" w14:textId="77777777" w:rsidTr="00EF71E7">
        <w:trPr>
          <w:trHeight w:val="2609"/>
        </w:trPr>
        <w:tc>
          <w:tcPr>
            <w:tcW w:w="4552" w:type="dxa"/>
          </w:tcPr>
          <w:p w14:paraId="7DFD9DAE" w14:textId="37785AE0" w:rsidR="002E762E" w:rsidRPr="00EF71E7" w:rsidRDefault="002E762E" w:rsidP="00A22397">
            <w:pPr>
              <w:jc w:val="both"/>
              <w:rPr>
                <w:rFonts w:ascii="Times New Roman" w:hAnsi="Times New Roman" w:cs="Times New Roman"/>
                <w:b/>
                <w:bCs/>
                <w:sz w:val="24"/>
                <w:szCs w:val="24"/>
              </w:rPr>
            </w:pPr>
            <w:r w:rsidRPr="00EF71E7">
              <w:rPr>
                <w:rFonts w:ascii="Times New Roman" w:hAnsi="Times New Roman" w:cs="Times New Roman"/>
                <w:b/>
                <w:bCs/>
                <w:sz w:val="24"/>
                <w:szCs w:val="24"/>
              </w:rPr>
              <w:t xml:space="preserve">Pasūtītājs </w:t>
            </w:r>
          </w:p>
          <w:p w14:paraId="470B16A2" w14:textId="77777777" w:rsidR="002E762E" w:rsidRDefault="002E762E" w:rsidP="00A22397">
            <w:pPr>
              <w:jc w:val="both"/>
              <w:rPr>
                <w:rFonts w:ascii="Times New Roman" w:hAnsi="Times New Roman" w:cs="Times New Roman"/>
                <w:sz w:val="24"/>
                <w:szCs w:val="24"/>
              </w:rPr>
            </w:pPr>
            <w:r>
              <w:rPr>
                <w:rFonts w:ascii="Times New Roman" w:hAnsi="Times New Roman" w:cs="Times New Roman"/>
                <w:sz w:val="24"/>
                <w:szCs w:val="24"/>
              </w:rPr>
              <w:t>Priekules novada pašvaldība</w:t>
            </w:r>
          </w:p>
          <w:p w14:paraId="5A144C75" w14:textId="50EC1301" w:rsidR="00E92E32" w:rsidRDefault="00E92E32" w:rsidP="00A22397">
            <w:pPr>
              <w:jc w:val="both"/>
              <w:rPr>
                <w:rFonts w:ascii="Times New Roman" w:hAnsi="Times New Roman" w:cs="Times New Roman"/>
                <w:sz w:val="24"/>
                <w:szCs w:val="24"/>
              </w:rPr>
            </w:pPr>
            <w:r>
              <w:rPr>
                <w:rFonts w:ascii="Times New Roman" w:hAnsi="Times New Roman" w:cs="Times New Roman"/>
                <w:sz w:val="24"/>
                <w:szCs w:val="24"/>
              </w:rPr>
              <w:t>Re</w:t>
            </w:r>
            <w:r w:rsidR="000C35AD">
              <w:rPr>
                <w:rFonts w:ascii="Times New Roman" w:hAnsi="Times New Roman" w:cs="Times New Roman"/>
                <w:sz w:val="24"/>
                <w:szCs w:val="24"/>
              </w:rPr>
              <w:t>ģ.N</w:t>
            </w:r>
            <w:r>
              <w:rPr>
                <w:rFonts w:ascii="Times New Roman" w:hAnsi="Times New Roman" w:cs="Times New Roman"/>
                <w:sz w:val="24"/>
                <w:szCs w:val="24"/>
              </w:rPr>
              <w:t>r.90000031601</w:t>
            </w:r>
          </w:p>
          <w:p w14:paraId="3CDEF20C" w14:textId="77777777" w:rsidR="000C35AD" w:rsidRDefault="000C35AD" w:rsidP="00A22397">
            <w:pPr>
              <w:jc w:val="both"/>
              <w:rPr>
                <w:rFonts w:ascii="Times New Roman" w:hAnsi="Times New Roman" w:cs="Times New Roman"/>
                <w:sz w:val="24"/>
                <w:szCs w:val="24"/>
              </w:rPr>
            </w:pPr>
            <w:r>
              <w:rPr>
                <w:rFonts w:ascii="Times New Roman" w:hAnsi="Times New Roman" w:cs="Times New Roman"/>
                <w:sz w:val="24"/>
                <w:szCs w:val="24"/>
              </w:rPr>
              <w:t>Saules iela 1, Priekule,</w:t>
            </w:r>
          </w:p>
          <w:p w14:paraId="61D80658" w14:textId="27438F94" w:rsidR="00E92E32" w:rsidRDefault="00E92E32" w:rsidP="00A22397">
            <w:pPr>
              <w:jc w:val="both"/>
              <w:rPr>
                <w:rFonts w:ascii="Times New Roman" w:hAnsi="Times New Roman" w:cs="Times New Roman"/>
                <w:sz w:val="24"/>
                <w:szCs w:val="24"/>
              </w:rPr>
            </w:pPr>
            <w:r>
              <w:rPr>
                <w:rFonts w:ascii="Times New Roman" w:hAnsi="Times New Roman" w:cs="Times New Roman"/>
                <w:sz w:val="24"/>
                <w:szCs w:val="24"/>
              </w:rPr>
              <w:t>Priekules nov., LV-3434</w:t>
            </w:r>
          </w:p>
          <w:p w14:paraId="65E7E34D" w14:textId="0C07E634" w:rsidR="00EF71E7" w:rsidRDefault="00EF71E7" w:rsidP="00A22397">
            <w:pPr>
              <w:jc w:val="both"/>
              <w:rPr>
                <w:rFonts w:ascii="Times New Roman" w:hAnsi="Times New Roman" w:cs="Times New Roman"/>
                <w:sz w:val="24"/>
                <w:szCs w:val="24"/>
              </w:rPr>
            </w:pPr>
          </w:p>
          <w:p w14:paraId="26171B94" w14:textId="5F89C991" w:rsidR="00EF71E7" w:rsidRDefault="00EF71E7" w:rsidP="00A22397">
            <w:pPr>
              <w:jc w:val="right"/>
              <w:rPr>
                <w:rFonts w:ascii="Times New Roman" w:hAnsi="Times New Roman" w:cs="Times New Roman"/>
                <w:sz w:val="24"/>
                <w:szCs w:val="24"/>
              </w:rPr>
            </w:pPr>
          </w:p>
          <w:p w14:paraId="4406A07C" w14:textId="7702F257" w:rsidR="00EF71E7" w:rsidRDefault="00EF71E7" w:rsidP="00A22397">
            <w:pPr>
              <w:jc w:val="right"/>
              <w:rPr>
                <w:rFonts w:ascii="Times New Roman" w:hAnsi="Times New Roman" w:cs="Times New Roman"/>
                <w:sz w:val="24"/>
                <w:szCs w:val="24"/>
              </w:rPr>
            </w:pPr>
            <w:r>
              <w:rPr>
                <w:rFonts w:ascii="Times New Roman" w:hAnsi="Times New Roman" w:cs="Times New Roman"/>
                <w:sz w:val="24"/>
                <w:szCs w:val="24"/>
              </w:rPr>
              <w:t>A.Razma</w:t>
            </w:r>
          </w:p>
          <w:p w14:paraId="096648DF" w14:textId="0F70164D" w:rsidR="00E92E32" w:rsidRDefault="00E92E32" w:rsidP="00A22397">
            <w:pPr>
              <w:jc w:val="both"/>
              <w:rPr>
                <w:rFonts w:ascii="Times New Roman" w:hAnsi="Times New Roman" w:cs="Times New Roman"/>
                <w:sz w:val="24"/>
                <w:szCs w:val="24"/>
              </w:rPr>
            </w:pPr>
          </w:p>
        </w:tc>
        <w:tc>
          <w:tcPr>
            <w:tcW w:w="4553" w:type="dxa"/>
          </w:tcPr>
          <w:p w14:paraId="4D5C1700" w14:textId="77777777" w:rsidR="002E762E" w:rsidRPr="00EF71E7" w:rsidRDefault="002E762E" w:rsidP="00A22397">
            <w:pPr>
              <w:jc w:val="both"/>
              <w:rPr>
                <w:rFonts w:ascii="Times New Roman" w:hAnsi="Times New Roman" w:cs="Times New Roman"/>
                <w:b/>
                <w:bCs/>
                <w:sz w:val="24"/>
                <w:szCs w:val="24"/>
              </w:rPr>
            </w:pPr>
            <w:r w:rsidRPr="00EF71E7">
              <w:rPr>
                <w:rFonts w:ascii="Times New Roman" w:hAnsi="Times New Roman" w:cs="Times New Roman"/>
                <w:b/>
                <w:bCs/>
                <w:sz w:val="24"/>
                <w:szCs w:val="24"/>
              </w:rPr>
              <w:t>Piegādātājs</w:t>
            </w:r>
          </w:p>
          <w:p w14:paraId="472DC266" w14:textId="77777777" w:rsidR="002E762E" w:rsidRDefault="00E92E32" w:rsidP="00A22397">
            <w:pPr>
              <w:jc w:val="both"/>
              <w:rPr>
                <w:rFonts w:ascii="Times New Roman" w:hAnsi="Times New Roman" w:cs="Times New Roman"/>
                <w:sz w:val="24"/>
                <w:szCs w:val="24"/>
              </w:rPr>
            </w:pPr>
            <w:r>
              <w:rPr>
                <w:rFonts w:ascii="Times New Roman" w:hAnsi="Times New Roman" w:cs="Times New Roman"/>
                <w:sz w:val="24"/>
                <w:szCs w:val="24"/>
              </w:rPr>
              <w:t>ZS</w:t>
            </w:r>
            <w:r w:rsidR="002E762E">
              <w:rPr>
                <w:rFonts w:ascii="Times New Roman" w:hAnsi="Times New Roman" w:cs="Times New Roman"/>
                <w:sz w:val="24"/>
                <w:szCs w:val="24"/>
              </w:rPr>
              <w:t xml:space="preserve"> “Nodegi”</w:t>
            </w:r>
          </w:p>
          <w:p w14:paraId="0AEB4B3F" w14:textId="77777777" w:rsidR="00E92E32" w:rsidRDefault="00E92E32" w:rsidP="00A22397">
            <w:pPr>
              <w:jc w:val="both"/>
              <w:rPr>
                <w:rFonts w:ascii="Times New Roman" w:hAnsi="Times New Roman" w:cs="Times New Roman"/>
                <w:sz w:val="24"/>
                <w:szCs w:val="24"/>
              </w:rPr>
            </w:pPr>
            <w:r>
              <w:rPr>
                <w:rFonts w:ascii="Times New Roman" w:hAnsi="Times New Roman" w:cs="Times New Roman"/>
                <w:sz w:val="24"/>
                <w:szCs w:val="24"/>
              </w:rPr>
              <w:t>Reģ.Nr.42101007918</w:t>
            </w:r>
          </w:p>
          <w:p w14:paraId="7A8439E1" w14:textId="5EEF693F" w:rsidR="00E92E32" w:rsidRDefault="00E92E32" w:rsidP="00A22397">
            <w:pPr>
              <w:jc w:val="both"/>
              <w:rPr>
                <w:rFonts w:ascii="Times New Roman" w:hAnsi="Times New Roman" w:cs="Times New Roman"/>
                <w:sz w:val="24"/>
                <w:szCs w:val="24"/>
              </w:rPr>
            </w:pPr>
            <w:r>
              <w:rPr>
                <w:rFonts w:ascii="Times New Roman" w:hAnsi="Times New Roman" w:cs="Times New Roman"/>
                <w:sz w:val="24"/>
                <w:szCs w:val="24"/>
              </w:rPr>
              <w:t>“Nodegi’’, Bunkas pag., Priekules nov.</w:t>
            </w:r>
          </w:p>
          <w:p w14:paraId="21A57439" w14:textId="735A5C7C" w:rsidR="00EF71E7" w:rsidRDefault="00EF71E7" w:rsidP="00A22397">
            <w:pPr>
              <w:jc w:val="both"/>
              <w:rPr>
                <w:rFonts w:ascii="Times New Roman" w:hAnsi="Times New Roman" w:cs="Times New Roman"/>
                <w:sz w:val="24"/>
                <w:szCs w:val="24"/>
              </w:rPr>
            </w:pPr>
            <w:r>
              <w:rPr>
                <w:rFonts w:ascii="Times New Roman" w:hAnsi="Times New Roman" w:cs="Times New Roman"/>
                <w:sz w:val="24"/>
                <w:szCs w:val="24"/>
              </w:rPr>
              <w:t>Konta Nr.</w:t>
            </w:r>
          </w:p>
          <w:p w14:paraId="3D9E74E3" w14:textId="77777777" w:rsidR="00EF71E7" w:rsidRDefault="00EF71E7" w:rsidP="00A22397">
            <w:pPr>
              <w:jc w:val="both"/>
              <w:rPr>
                <w:rFonts w:ascii="Times New Roman" w:hAnsi="Times New Roman" w:cs="Times New Roman"/>
                <w:sz w:val="24"/>
                <w:szCs w:val="24"/>
              </w:rPr>
            </w:pPr>
          </w:p>
          <w:p w14:paraId="582BE700" w14:textId="77777777" w:rsidR="00EF71E7" w:rsidRDefault="00EF71E7" w:rsidP="00A22397">
            <w:pPr>
              <w:jc w:val="both"/>
              <w:rPr>
                <w:rFonts w:ascii="Times New Roman" w:hAnsi="Times New Roman" w:cs="Times New Roman"/>
                <w:sz w:val="24"/>
                <w:szCs w:val="24"/>
              </w:rPr>
            </w:pPr>
          </w:p>
          <w:p w14:paraId="54C0ACE4" w14:textId="77777777" w:rsidR="00EF71E7" w:rsidRDefault="00EF71E7" w:rsidP="00A22397">
            <w:pPr>
              <w:jc w:val="both"/>
              <w:rPr>
                <w:rFonts w:ascii="Times New Roman" w:hAnsi="Times New Roman" w:cs="Times New Roman"/>
                <w:sz w:val="24"/>
                <w:szCs w:val="24"/>
              </w:rPr>
            </w:pPr>
          </w:p>
          <w:p w14:paraId="34063627" w14:textId="2B35F892" w:rsidR="00EF71E7" w:rsidRDefault="00EF71E7" w:rsidP="00A22397">
            <w:pPr>
              <w:jc w:val="right"/>
              <w:rPr>
                <w:rFonts w:ascii="Times New Roman" w:hAnsi="Times New Roman" w:cs="Times New Roman"/>
                <w:sz w:val="24"/>
                <w:szCs w:val="24"/>
              </w:rPr>
            </w:pPr>
            <w:r>
              <w:rPr>
                <w:rFonts w:ascii="Times New Roman" w:hAnsi="Times New Roman" w:cs="Times New Roman"/>
                <w:sz w:val="24"/>
                <w:szCs w:val="24"/>
              </w:rPr>
              <w:t>G.Ozols</w:t>
            </w:r>
          </w:p>
        </w:tc>
      </w:tr>
      <w:tr w:rsidR="002E762E" w14:paraId="40FB9F41" w14:textId="77777777" w:rsidTr="00A22397">
        <w:trPr>
          <w:trHeight w:val="70"/>
        </w:trPr>
        <w:tc>
          <w:tcPr>
            <w:tcW w:w="4552" w:type="dxa"/>
          </w:tcPr>
          <w:p w14:paraId="68300019" w14:textId="7FB2629C" w:rsidR="002E762E" w:rsidRPr="00EF71E7" w:rsidRDefault="002E762E" w:rsidP="00A22397">
            <w:pPr>
              <w:jc w:val="both"/>
              <w:rPr>
                <w:rFonts w:ascii="Times New Roman" w:hAnsi="Times New Roman" w:cs="Times New Roman"/>
                <w:b/>
                <w:bCs/>
                <w:sz w:val="24"/>
                <w:szCs w:val="24"/>
              </w:rPr>
            </w:pPr>
            <w:r w:rsidRPr="00EF71E7">
              <w:rPr>
                <w:rFonts w:ascii="Times New Roman" w:hAnsi="Times New Roman" w:cs="Times New Roman"/>
                <w:b/>
                <w:bCs/>
                <w:sz w:val="24"/>
                <w:szCs w:val="24"/>
              </w:rPr>
              <w:t>Lietotājs</w:t>
            </w:r>
          </w:p>
          <w:p w14:paraId="5FD29805" w14:textId="77777777" w:rsidR="002E762E" w:rsidRPr="000C35AD" w:rsidRDefault="002E762E" w:rsidP="00A22397">
            <w:pPr>
              <w:jc w:val="both"/>
              <w:rPr>
                <w:rFonts w:ascii="Times New Roman" w:hAnsi="Times New Roman" w:cs="Times New Roman"/>
                <w:sz w:val="24"/>
                <w:szCs w:val="24"/>
              </w:rPr>
            </w:pPr>
            <w:r w:rsidRPr="000C35AD">
              <w:rPr>
                <w:rFonts w:ascii="Times New Roman" w:hAnsi="Times New Roman" w:cs="Times New Roman"/>
                <w:sz w:val="24"/>
                <w:szCs w:val="24"/>
              </w:rPr>
              <w:t>SIA “Priekules nami”</w:t>
            </w:r>
          </w:p>
          <w:p w14:paraId="22A68D10" w14:textId="77777777" w:rsidR="000C35AD" w:rsidRPr="000C35AD" w:rsidRDefault="000C35AD" w:rsidP="00A22397">
            <w:pPr>
              <w:jc w:val="both"/>
              <w:rPr>
                <w:rFonts w:ascii="Times New Roman" w:hAnsi="Times New Roman" w:cs="Times New Roman"/>
                <w:sz w:val="24"/>
                <w:szCs w:val="24"/>
                <w:shd w:val="clear" w:color="auto" w:fill="FFFFFF"/>
              </w:rPr>
            </w:pPr>
            <w:r w:rsidRPr="000C35AD">
              <w:rPr>
                <w:rFonts w:ascii="Times New Roman" w:hAnsi="Times New Roman" w:cs="Times New Roman"/>
                <w:sz w:val="24"/>
                <w:szCs w:val="24"/>
              </w:rPr>
              <w:t>Reģ.Nr.</w:t>
            </w:r>
            <w:r w:rsidRPr="000C35AD">
              <w:rPr>
                <w:rFonts w:ascii="Times New Roman" w:hAnsi="Times New Roman" w:cs="Times New Roman"/>
                <w:color w:val="333333"/>
                <w:sz w:val="24"/>
                <w:szCs w:val="24"/>
                <w:shd w:val="clear" w:color="auto" w:fill="FFFFFF"/>
              </w:rPr>
              <w:t xml:space="preserve"> </w:t>
            </w:r>
            <w:r w:rsidRPr="000C35AD">
              <w:rPr>
                <w:rFonts w:ascii="Times New Roman" w:hAnsi="Times New Roman" w:cs="Times New Roman"/>
                <w:sz w:val="24"/>
                <w:szCs w:val="24"/>
                <w:shd w:val="clear" w:color="auto" w:fill="FFFFFF"/>
              </w:rPr>
              <w:t>42103020465</w:t>
            </w:r>
          </w:p>
          <w:p w14:paraId="6A636D89" w14:textId="77777777" w:rsidR="000C35AD" w:rsidRPr="000C35AD" w:rsidRDefault="000C35AD" w:rsidP="00A22397">
            <w:pPr>
              <w:shd w:val="clear" w:color="auto" w:fill="FFFFFF"/>
              <w:rPr>
                <w:rFonts w:ascii="Times New Roman" w:eastAsia="Times New Roman" w:hAnsi="Times New Roman" w:cs="Times New Roman"/>
                <w:sz w:val="24"/>
                <w:szCs w:val="24"/>
                <w:lang w:eastAsia="lv-LV"/>
              </w:rPr>
            </w:pPr>
            <w:r w:rsidRPr="000C35AD">
              <w:rPr>
                <w:rFonts w:ascii="Times New Roman" w:eastAsia="Times New Roman" w:hAnsi="Times New Roman" w:cs="Times New Roman"/>
                <w:sz w:val="24"/>
                <w:szCs w:val="24"/>
                <w:lang w:eastAsia="lv-LV"/>
              </w:rPr>
              <w:t>Ķieģeļu iela 2a, Priekule,</w:t>
            </w:r>
          </w:p>
          <w:p w14:paraId="78AC13B8" w14:textId="6C9AFE8D" w:rsidR="000C35AD" w:rsidRDefault="000C35AD" w:rsidP="00A22397">
            <w:pPr>
              <w:shd w:val="clear" w:color="auto" w:fill="FFFFFF"/>
              <w:rPr>
                <w:rFonts w:ascii="Times New Roman" w:eastAsia="Times New Roman" w:hAnsi="Times New Roman" w:cs="Times New Roman"/>
                <w:sz w:val="24"/>
                <w:szCs w:val="24"/>
                <w:lang w:eastAsia="lv-LV"/>
              </w:rPr>
            </w:pPr>
            <w:r w:rsidRPr="000C35AD">
              <w:rPr>
                <w:rFonts w:ascii="Times New Roman" w:eastAsia="Times New Roman" w:hAnsi="Times New Roman" w:cs="Times New Roman"/>
                <w:sz w:val="24"/>
                <w:szCs w:val="24"/>
                <w:lang w:eastAsia="lv-LV"/>
              </w:rPr>
              <w:t>Priekules novads, LV-3434</w:t>
            </w:r>
          </w:p>
          <w:p w14:paraId="11244AA8" w14:textId="19976C48" w:rsidR="00EF71E7" w:rsidRDefault="00EF71E7" w:rsidP="00A22397">
            <w:pPr>
              <w:shd w:val="clear" w:color="auto" w:fill="FFFFFF"/>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Konta Nr.</w:t>
            </w:r>
          </w:p>
          <w:p w14:paraId="6B83D78C" w14:textId="3BF10009" w:rsidR="00EF71E7" w:rsidRDefault="00EF71E7" w:rsidP="00A22397">
            <w:pPr>
              <w:shd w:val="clear" w:color="auto" w:fill="FFFFFF"/>
              <w:rPr>
                <w:rFonts w:ascii="Times New Roman" w:eastAsia="Times New Roman" w:hAnsi="Times New Roman" w:cs="Times New Roman"/>
                <w:sz w:val="24"/>
                <w:szCs w:val="24"/>
                <w:lang w:eastAsia="lv-LV"/>
              </w:rPr>
            </w:pPr>
          </w:p>
          <w:p w14:paraId="279B1B95" w14:textId="047DF375" w:rsidR="00EF71E7" w:rsidRDefault="00EF71E7" w:rsidP="00A22397">
            <w:pPr>
              <w:shd w:val="clear" w:color="auto" w:fill="FFFFFF"/>
              <w:rPr>
                <w:rFonts w:ascii="Times New Roman" w:eastAsia="Times New Roman" w:hAnsi="Times New Roman" w:cs="Times New Roman"/>
                <w:sz w:val="24"/>
                <w:szCs w:val="24"/>
                <w:lang w:eastAsia="lv-LV"/>
              </w:rPr>
            </w:pPr>
          </w:p>
          <w:p w14:paraId="6EF17830" w14:textId="2AA00993" w:rsidR="00EF71E7" w:rsidRPr="000C35AD" w:rsidRDefault="00EF71E7" w:rsidP="00A22397">
            <w:pPr>
              <w:shd w:val="clear" w:color="auto" w:fill="FFFFFF"/>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A.Brauna</w:t>
            </w:r>
          </w:p>
          <w:p w14:paraId="711901DA" w14:textId="7D257FD8" w:rsidR="000C35AD" w:rsidRPr="000C35AD" w:rsidRDefault="000C35AD" w:rsidP="00A22397">
            <w:pPr>
              <w:jc w:val="both"/>
              <w:rPr>
                <w:rFonts w:ascii="Times New Roman" w:hAnsi="Times New Roman" w:cs="Times New Roman"/>
                <w:sz w:val="24"/>
                <w:szCs w:val="24"/>
              </w:rPr>
            </w:pPr>
          </w:p>
        </w:tc>
        <w:tc>
          <w:tcPr>
            <w:tcW w:w="4553" w:type="dxa"/>
          </w:tcPr>
          <w:p w14:paraId="6768F7E9" w14:textId="77777777" w:rsidR="002E762E" w:rsidRDefault="002E762E" w:rsidP="00A22397">
            <w:pPr>
              <w:jc w:val="both"/>
              <w:rPr>
                <w:rFonts w:ascii="Times New Roman" w:hAnsi="Times New Roman" w:cs="Times New Roman"/>
                <w:sz w:val="24"/>
                <w:szCs w:val="24"/>
              </w:rPr>
            </w:pPr>
          </w:p>
        </w:tc>
      </w:tr>
    </w:tbl>
    <w:p w14:paraId="024534B1" w14:textId="77777777" w:rsidR="002E762E" w:rsidRPr="002E762E" w:rsidRDefault="002E762E" w:rsidP="00A22397">
      <w:pPr>
        <w:spacing w:after="0" w:line="240" w:lineRule="auto"/>
        <w:jc w:val="both"/>
        <w:rPr>
          <w:rFonts w:ascii="Times New Roman" w:hAnsi="Times New Roman" w:cs="Times New Roman"/>
          <w:sz w:val="24"/>
          <w:szCs w:val="24"/>
        </w:rPr>
      </w:pPr>
    </w:p>
    <w:p w14:paraId="05AD2ABC" w14:textId="77777777" w:rsidR="004765D8" w:rsidRDefault="004765D8" w:rsidP="00A22397">
      <w:pPr>
        <w:pStyle w:val="Sarakstarindkopa"/>
        <w:spacing w:after="0" w:line="240" w:lineRule="auto"/>
        <w:jc w:val="both"/>
        <w:rPr>
          <w:rFonts w:ascii="Times New Roman" w:hAnsi="Times New Roman" w:cs="Times New Roman"/>
          <w:sz w:val="24"/>
          <w:szCs w:val="24"/>
        </w:rPr>
      </w:pPr>
    </w:p>
    <w:p w14:paraId="5C337B33" w14:textId="40BF1CD3" w:rsidR="00C546E5" w:rsidRDefault="00C546E5" w:rsidP="00A22397">
      <w:pPr>
        <w:spacing w:after="0" w:line="240" w:lineRule="auto"/>
        <w:ind w:left="360"/>
        <w:jc w:val="both"/>
        <w:rPr>
          <w:rFonts w:ascii="Times New Roman" w:hAnsi="Times New Roman" w:cs="Times New Roman"/>
          <w:sz w:val="24"/>
          <w:szCs w:val="24"/>
        </w:rPr>
      </w:pPr>
    </w:p>
    <w:p w14:paraId="5E5D58C1" w14:textId="77777777" w:rsidR="00C546E5" w:rsidRPr="00C546E5" w:rsidRDefault="00C546E5" w:rsidP="00A22397">
      <w:pPr>
        <w:pStyle w:val="Sarakstarindkopa"/>
        <w:spacing w:after="0" w:line="240" w:lineRule="auto"/>
        <w:jc w:val="both"/>
        <w:rPr>
          <w:rFonts w:ascii="Times New Roman" w:hAnsi="Times New Roman" w:cs="Times New Roman"/>
          <w:sz w:val="24"/>
          <w:szCs w:val="24"/>
        </w:rPr>
      </w:pPr>
    </w:p>
    <w:p w14:paraId="2885073D" w14:textId="77777777" w:rsidR="005C42E9" w:rsidRPr="00F807A1" w:rsidRDefault="005C42E9" w:rsidP="00C546E5">
      <w:pPr>
        <w:pStyle w:val="Sarakstarindkopa"/>
        <w:jc w:val="both"/>
        <w:rPr>
          <w:rFonts w:ascii="Times New Roman" w:hAnsi="Times New Roman" w:cs="Times New Roman"/>
          <w:sz w:val="24"/>
          <w:szCs w:val="24"/>
        </w:rPr>
      </w:pPr>
    </w:p>
    <w:sectPr w:rsidR="005C42E9" w:rsidRPr="00F807A1" w:rsidSect="00A22397">
      <w:headerReference w:type="default" r:id="rId8"/>
      <w:pgSz w:w="11906" w:h="16838"/>
      <w:pgMar w:top="567" w:right="113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B8B8E" w14:textId="77777777" w:rsidR="00C53F0F" w:rsidRDefault="00C53F0F" w:rsidP="004765D8">
      <w:pPr>
        <w:spacing w:after="0" w:line="240" w:lineRule="auto"/>
      </w:pPr>
      <w:r>
        <w:separator/>
      </w:r>
    </w:p>
  </w:endnote>
  <w:endnote w:type="continuationSeparator" w:id="0">
    <w:p w14:paraId="181305CF" w14:textId="77777777" w:rsidR="00C53F0F" w:rsidRDefault="00C53F0F" w:rsidP="0047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6755" w14:textId="77777777" w:rsidR="00C53F0F" w:rsidRDefault="00C53F0F" w:rsidP="004765D8">
      <w:pPr>
        <w:spacing w:after="0" w:line="240" w:lineRule="auto"/>
      </w:pPr>
      <w:r>
        <w:separator/>
      </w:r>
    </w:p>
  </w:footnote>
  <w:footnote w:type="continuationSeparator" w:id="0">
    <w:p w14:paraId="64A47E35" w14:textId="77777777" w:rsidR="00C53F0F" w:rsidRDefault="00C53F0F" w:rsidP="0047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40910"/>
      <w:docPartObj>
        <w:docPartGallery w:val="Page Numbers (Top of Page)"/>
        <w:docPartUnique/>
      </w:docPartObj>
    </w:sdtPr>
    <w:sdtEndPr/>
    <w:sdtContent>
      <w:p w14:paraId="2F29A55B" w14:textId="3EF72490" w:rsidR="004765D8" w:rsidRDefault="004765D8">
        <w:pPr>
          <w:pStyle w:val="Galvene"/>
          <w:jc w:val="center"/>
        </w:pPr>
        <w:r>
          <w:fldChar w:fldCharType="begin"/>
        </w:r>
        <w:r>
          <w:instrText>PAGE   \* MERGEFORMAT</w:instrText>
        </w:r>
        <w:r>
          <w:fldChar w:fldCharType="separate"/>
        </w:r>
        <w:r w:rsidR="00A22397">
          <w:rPr>
            <w:noProof/>
          </w:rPr>
          <w:t>2</w:t>
        </w:r>
        <w:r>
          <w:fldChar w:fldCharType="end"/>
        </w:r>
      </w:p>
    </w:sdtContent>
  </w:sdt>
  <w:p w14:paraId="6EE39F2E" w14:textId="77777777" w:rsidR="004765D8" w:rsidRDefault="004765D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47C59"/>
    <w:multiLevelType w:val="multilevel"/>
    <w:tmpl w:val="DD8AA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A157045"/>
    <w:multiLevelType w:val="multilevel"/>
    <w:tmpl w:val="9E9444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4CD2D59"/>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59"/>
    <w:rsid w:val="000538A6"/>
    <w:rsid w:val="000C35AD"/>
    <w:rsid w:val="001D0B3C"/>
    <w:rsid w:val="00275132"/>
    <w:rsid w:val="002E762E"/>
    <w:rsid w:val="003174E4"/>
    <w:rsid w:val="00397E0D"/>
    <w:rsid w:val="003D7FF7"/>
    <w:rsid w:val="004542EE"/>
    <w:rsid w:val="004671A8"/>
    <w:rsid w:val="004765D8"/>
    <w:rsid w:val="004E6841"/>
    <w:rsid w:val="00512511"/>
    <w:rsid w:val="005900D1"/>
    <w:rsid w:val="00592214"/>
    <w:rsid w:val="005C42E9"/>
    <w:rsid w:val="0062184C"/>
    <w:rsid w:val="006A6019"/>
    <w:rsid w:val="00715203"/>
    <w:rsid w:val="0076498F"/>
    <w:rsid w:val="007A5427"/>
    <w:rsid w:val="007F0551"/>
    <w:rsid w:val="00817D81"/>
    <w:rsid w:val="00827EFF"/>
    <w:rsid w:val="00867B9C"/>
    <w:rsid w:val="009122AD"/>
    <w:rsid w:val="00920245"/>
    <w:rsid w:val="00972942"/>
    <w:rsid w:val="009C0BEB"/>
    <w:rsid w:val="009F0D66"/>
    <w:rsid w:val="00A22397"/>
    <w:rsid w:val="00A73524"/>
    <w:rsid w:val="00A865D8"/>
    <w:rsid w:val="00C52841"/>
    <w:rsid w:val="00C53F0F"/>
    <w:rsid w:val="00C546E5"/>
    <w:rsid w:val="00D460E9"/>
    <w:rsid w:val="00D93BD4"/>
    <w:rsid w:val="00DC112A"/>
    <w:rsid w:val="00DD2B18"/>
    <w:rsid w:val="00DE2FC9"/>
    <w:rsid w:val="00E16959"/>
    <w:rsid w:val="00E4001C"/>
    <w:rsid w:val="00E415CD"/>
    <w:rsid w:val="00E73EC7"/>
    <w:rsid w:val="00E92E32"/>
    <w:rsid w:val="00EF71E7"/>
    <w:rsid w:val="00F80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D6C2"/>
  <w15:docId w15:val="{3B0A0FA0-5EF4-4F54-9FEE-531E7DD0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2184C"/>
    <w:pPr>
      <w:ind w:left="720"/>
      <w:contextualSpacing/>
    </w:pPr>
  </w:style>
  <w:style w:type="paragraph" w:styleId="Galvene">
    <w:name w:val="header"/>
    <w:basedOn w:val="Parasts"/>
    <w:link w:val="GalveneRakstz"/>
    <w:uiPriority w:val="99"/>
    <w:unhideWhenUsed/>
    <w:rsid w:val="004765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D8"/>
  </w:style>
  <w:style w:type="paragraph" w:styleId="Kjene">
    <w:name w:val="footer"/>
    <w:basedOn w:val="Parasts"/>
    <w:link w:val="KjeneRakstz"/>
    <w:uiPriority w:val="99"/>
    <w:unhideWhenUsed/>
    <w:rsid w:val="004765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D8"/>
  </w:style>
  <w:style w:type="table" w:styleId="Reatabula">
    <w:name w:val="Table Grid"/>
    <w:basedOn w:val="Parastatabula"/>
    <w:uiPriority w:val="39"/>
    <w:rsid w:val="002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0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752D-8508-426A-A8DE-7FFD7BA4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1519</Words>
  <Characters>867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User</cp:lastModifiedBy>
  <cp:revision>9</cp:revision>
  <dcterms:created xsi:type="dcterms:W3CDTF">2021-01-25T07:21:00Z</dcterms:created>
  <dcterms:modified xsi:type="dcterms:W3CDTF">2021-02-03T08:36:00Z</dcterms:modified>
</cp:coreProperties>
</file>