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6D" w:rsidRDefault="0013406D" w:rsidP="0013406D">
      <w:pPr>
        <w:spacing w:after="0" w:line="240" w:lineRule="auto"/>
        <w:rPr>
          <w:rFonts w:ascii="Times New Roman" w:eastAsia="Times New Roman" w:hAnsi="Times New Roman"/>
          <w:lang w:eastAsia="lv-LV"/>
        </w:rPr>
      </w:pPr>
    </w:p>
    <w:p w:rsidR="0013406D" w:rsidRPr="00986E2E" w:rsidRDefault="0013406D" w:rsidP="0013406D">
      <w:pPr>
        <w:spacing w:after="0" w:line="240" w:lineRule="auto"/>
        <w:jc w:val="right"/>
        <w:rPr>
          <w:rFonts w:ascii="Times New Roman" w:hAnsi="Times New Roman"/>
          <w:i/>
          <w:sz w:val="24"/>
          <w:szCs w:val="24"/>
          <w:lang w:eastAsia="lv-LV"/>
        </w:rPr>
      </w:pPr>
      <w:r w:rsidRPr="00986E2E">
        <w:rPr>
          <w:rFonts w:ascii="Times New Roman" w:hAnsi="Times New Roman"/>
          <w:i/>
          <w:sz w:val="24"/>
          <w:szCs w:val="24"/>
        </w:rPr>
        <w:t xml:space="preserve">Pielikums </w:t>
      </w:r>
    </w:p>
    <w:p w:rsidR="0013406D" w:rsidRPr="00986E2E" w:rsidRDefault="0013406D" w:rsidP="0013406D">
      <w:pPr>
        <w:spacing w:after="0" w:line="240" w:lineRule="auto"/>
        <w:jc w:val="right"/>
        <w:rPr>
          <w:rFonts w:ascii="Times New Roman" w:hAnsi="Times New Roman"/>
          <w:i/>
          <w:sz w:val="24"/>
          <w:szCs w:val="24"/>
        </w:rPr>
      </w:pPr>
      <w:r w:rsidRPr="00986E2E">
        <w:rPr>
          <w:rFonts w:ascii="Times New Roman" w:hAnsi="Times New Roman"/>
          <w:i/>
          <w:sz w:val="24"/>
          <w:szCs w:val="24"/>
        </w:rPr>
        <w:t>Priekules novada pašvaldības domes</w:t>
      </w:r>
    </w:p>
    <w:p w:rsidR="0013406D" w:rsidRPr="00986E2E" w:rsidRDefault="0013406D" w:rsidP="0013406D">
      <w:pPr>
        <w:spacing w:after="0" w:line="240" w:lineRule="auto"/>
        <w:jc w:val="right"/>
        <w:rPr>
          <w:rFonts w:ascii="Times New Roman" w:hAnsi="Times New Roman"/>
          <w:i/>
          <w:sz w:val="24"/>
          <w:szCs w:val="24"/>
        </w:rPr>
      </w:pPr>
      <w:r w:rsidRPr="00986E2E">
        <w:rPr>
          <w:rFonts w:ascii="Times New Roman" w:hAnsi="Times New Roman"/>
          <w:i/>
          <w:sz w:val="24"/>
          <w:szCs w:val="24"/>
        </w:rPr>
        <w:t>30.07.2020.lēmumam Nr. (prot.Nr.9)</w:t>
      </w:r>
    </w:p>
    <w:p w:rsidR="0013406D" w:rsidRPr="00771F89" w:rsidRDefault="0013406D" w:rsidP="0013406D">
      <w:pPr>
        <w:spacing w:after="0" w:line="240" w:lineRule="auto"/>
        <w:jc w:val="both"/>
        <w:rPr>
          <w:rFonts w:ascii="Times New Roman" w:eastAsia="Times New Roman" w:hAnsi="Times New Roman"/>
          <w:lang w:eastAsia="lv-LV"/>
        </w:rPr>
      </w:pPr>
    </w:p>
    <w:p w:rsidR="0013406D" w:rsidRPr="00771F89" w:rsidRDefault="0013406D" w:rsidP="0013406D">
      <w:pPr>
        <w:tabs>
          <w:tab w:val="center" w:pos="4153"/>
          <w:tab w:val="right" w:pos="8306"/>
        </w:tabs>
        <w:spacing w:after="0" w:line="240" w:lineRule="auto"/>
        <w:ind w:right="424"/>
        <w:jc w:val="center"/>
        <w:rPr>
          <w:rFonts w:ascii="Times New Roman" w:eastAsia="Times New Roman" w:hAnsi="Times New Roman"/>
          <w:b/>
          <w:noProof/>
          <w:lang w:eastAsia="lv-LV"/>
        </w:rPr>
      </w:pPr>
      <w:r w:rsidRPr="00771F89">
        <w:rPr>
          <w:rFonts w:ascii="Times New Roman" w:eastAsia="Times New Roman" w:hAnsi="Times New Roman"/>
          <w:b/>
          <w:noProof/>
          <w:lang w:eastAsia="lv-LV"/>
        </w:rPr>
        <w:t>NEKUSTAMĀ ĪPAŠUMA PIRKUMA LĪGUMS  (PROJEKTS)</w:t>
      </w:r>
    </w:p>
    <w:p w:rsidR="0013406D" w:rsidRPr="00771F89" w:rsidRDefault="0013406D" w:rsidP="0013406D">
      <w:pPr>
        <w:tabs>
          <w:tab w:val="center" w:pos="4153"/>
          <w:tab w:val="right" w:pos="8306"/>
        </w:tabs>
        <w:spacing w:after="0" w:line="240" w:lineRule="auto"/>
        <w:ind w:right="424"/>
        <w:jc w:val="center"/>
        <w:rPr>
          <w:rFonts w:ascii="Times New Roman" w:eastAsia="Times New Roman" w:hAnsi="Times New Roman"/>
          <w:b/>
          <w:noProof/>
          <w:lang w:eastAsia="lv-LV"/>
        </w:rPr>
      </w:pPr>
    </w:p>
    <w:p w:rsidR="0013406D" w:rsidRPr="00771F89" w:rsidRDefault="0013406D" w:rsidP="0013406D">
      <w:pPr>
        <w:tabs>
          <w:tab w:val="center" w:pos="4153"/>
          <w:tab w:val="right" w:pos="8306"/>
        </w:tabs>
        <w:spacing w:after="0" w:line="240" w:lineRule="auto"/>
        <w:ind w:right="424"/>
        <w:jc w:val="center"/>
        <w:rPr>
          <w:rFonts w:ascii="Times New Roman" w:eastAsia="Times New Roman" w:hAnsi="Times New Roman"/>
          <w:b/>
          <w:noProof/>
          <w:lang w:eastAsia="lv-LV"/>
        </w:rPr>
      </w:pPr>
      <w:r w:rsidRPr="00771F89">
        <w:rPr>
          <w:rFonts w:ascii="Times New Roman" w:eastAsia="Times New Roman" w:hAnsi="Times New Roman"/>
          <w:b/>
          <w:noProof/>
          <w:lang w:eastAsia="lv-LV"/>
        </w:rPr>
        <w:t>Nr.____________________________</w:t>
      </w:r>
    </w:p>
    <w:p w:rsidR="0013406D" w:rsidRPr="00771F89" w:rsidRDefault="0013406D" w:rsidP="0013406D">
      <w:pPr>
        <w:spacing w:after="0" w:line="240" w:lineRule="auto"/>
        <w:ind w:right="424"/>
        <w:jc w:val="both"/>
        <w:rPr>
          <w:rFonts w:ascii="Times New Roman" w:eastAsia="Times New Roman" w:hAnsi="Times New Roman"/>
          <w:b/>
          <w:noProof/>
          <w:lang w:eastAsia="lv-LV"/>
        </w:rPr>
      </w:pPr>
    </w:p>
    <w:p w:rsidR="0013406D" w:rsidRPr="00771F89" w:rsidRDefault="0013406D" w:rsidP="0013406D">
      <w:pPr>
        <w:spacing w:after="0" w:line="240" w:lineRule="auto"/>
        <w:ind w:right="424"/>
        <w:jc w:val="both"/>
        <w:rPr>
          <w:rFonts w:ascii="Times New Roman" w:eastAsia="Times New Roman" w:hAnsi="Times New Roman"/>
          <w:noProof/>
          <w:color w:val="000000"/>
          <w:lang w:eastAsia="lv-LV"/>
        </w:rPr>
      </w:pPr>
      <w:r w:rsidRPr="00771F89">
        <w:rPr>
          <w:rFonts w:ascii="Times New Roman" w:eastAsia="Times New Roman" w:hAnsi="Times New Roman"/>
          <w:noProof/>
          <w:lang w:eastAsia="lv-LV"/>
        </w:rPr>
        <w:t>Priekulē</w:t>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t xml:space="preserve">       </w:t>
      </w:r>
      <w:r w:rsidRPr="00771F89">
        <w:rPr>
          <w:rFonts w:ascii="Times New Roman" w:eastAsia="Times New Roman" w:hAnsi="Times New Roman"/>
          <w:noProof/>
          <w:color w:val="000000"/>
          <w:lang w:eastAsia="lv-LV"/>
        </w:rPr>
        <w:t>20</w:t>
      </w:r>
      <w:r>
        <w:rPr>
          <w:rFonts w:ascii="Times New Roman" w:eastAsia="Times New Roman" w:hAnsi="Times New Roman"/>
          <w:noProof/>
          <w:color w:val="000000"/>
          <w:lang w:eastAsia="lv-LV"/>
        </w:rPr>
        <w:t>20</w:t>
      </w:r>
      <w:r w:rsidRPr="00771F89">
        <w:rPr>
          <w:rFonts w:ascii="Times New Roman" w:eastAsia="Times New Roman" w:hAnsi="Times New Roman"/>
          <w:noProof/>
          <w:color w:val="000000"/>
          <w:lang w:eastAsia="lv-LV"/>
        </w:rPr>
        <w:t>. gada__.______________</w:t>
      </w:r>
    </w:p>
    <w:p w:rsidR="0013406D" w:rsidRPr="00771F89" w:rsidRDefault="0013406D" w:rsidP="0013406D">
      <w:pPr>
        <w:spacing w:after="0" w:line="240" w:lineRule="auto"/>
        <w:ind w:right="424"/>
        <w:jc w:val="both"/>
        <w:rPr>
          <w:rFonts w:ascii="Times New Roman" w:eastAsia="Times New Roman" w:hAnsi="Times New Roman"/>
          <w:noProof/>
          <w:lang w:eastAsia="lv-LV"/>
        </w:rPr>
      </w:pPr>
    </w:p>
    <w:p w:rsidR="0013406D" w:rsidRPr="00771F89" w:rsidRDefault="0013406D" w:rsidP="0013406D">
      <w:pPr>
        <w:spacing w:after="0" w:line="240" w:lineRule="auto"/>
        <w:ind w:right="-1" w:firstLine="720"/>
        <w:jc w:val="both"/>
        <w:rPr>
          <w:rFonts w:ascii="Times New Roman" w:eastAsia="Times New Roman" w:hAnsi="Times New Roman"/>
          <w:noProof/>
          <w:lang w:eastAsia="lv-LV"/>
        </w:rPr>
      </w:pPr>
      <w:r w:rsidRPr="00771F89">
        <w:rPr>
          <w:rFonts w:ascii="Times New Roman" w:eastAsia="Times New Roman" w:hAnsi="Times New Roman"/>
          <w:b/>
          <w:noProof/>
          <w:lang w:eastAsia="lv-LV"/>
        </w:rPr>
        <w:t>PRIEKULES NOVADA PAŠVALDĪBA</w:t>
      </w:r>
      <w:r w:rsidRPr="00771F89">
        <w:rPr>
          <w:rFonts w:ascii="Times New Roman" w:eastAsia="Times New Roman" w:hAnsi="Times New Roman"/>
          <w:noProof/>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13406D" w:rsidRPr="00771F89" w:rsidRDefault="0013406D" w:rsidP="0013406D">
      <w:pPr>
        <w:spacing w:after="0" w:line="240" w:lineRule="auto"/>
        <w:ind w:firstLine="648"/>
        <w:jc w:val="both"/>
        <w:rPr>
          <w:rFonts w:ascii="Times New Roman" w:eastAsia="Times New Roman" w:hAnsi="Times New Roman"/>
          <w:noProof/>
          <w:lang w:eastAsia="lv-LV"/>
        </w:rPr>
      </w:pPr>
      <w:r w:rsidRPr="00771F89">
        <w:rPr>
          <w:rFonts w:ascii="Times New Roman" w:eastAsia="Times New Roman" w:hAnsi="Times New Roman"/>
          <w:i/>
          <w:noProof/>
          <w:lang w:eastAsia="lv-LV"/>
        </w:rPr>
        <w:t>(pirmpirkuma tiesīgās personas vārds, uzvārds)</w:t>
      </w:r>
      <w:r w:rsidRPr="00771F89">
        <w:rPr>
          <w:rFonts w:ascii="Times New Roman" w:eastAsia="Times New Roman" w:hAnsi="Times New Roman"/>
          <w:noProof/>
          <w:lang w:eastAsia="lv-LV"/>
        </w:rPr>
        <w:t xml:space="preserve">, personas kods_________________, adrese____________________, (turpmāk – Pircējs), pamatojoties uz Priekules novada pašvaldības domes </w:t>
      </w:r>
      <w:r w:rsidRPr="00771F89">
        <w:rPr>
          <w:rFonts w:ascii="Times New Roman" w:eastAsia="Times New Roman" w:hAnsi="Times New Roman"/>
          <w:i/>
          <w:noProof/>
          <w:lang w:eastAsia="lv-LV"/>
        </w:rPr>
        <w:t>(lēmumi)</w:t>
      </w:r>
      <w:r w:rsidRPr="00771F89">
        <w:rPr>
          <w:rFonts w:ascii="Times New Roman" w:eastAsia="Times New Roman" w:hAnsi="Times New Roman"/>
          <w:noProof/>
          <w:lang w:eastAsia="lv-LV"/>
        </w:rPr>
        <w:t xml:space="preserve"> un Publiskas personas  mantas atsavināšanas likumu, izsakot savu brīvu gribu, bez maldības, viltus un spaidiem noslēdz šāda satura līgumu (turpmāk tekstā – Līgums).</w:t>
      </w:r>
    </w:p>
    <w:p w:rsidR="0013406D" w:rsidRPr="00771F89" w:rsidRDefault="0013406D" w:rsidP="0013406D">
      <w:pPr>
        <w:keepNext/>
        <w:tabs>
          <w:tab w:val="left" w:pos="720"/>
        </w:tabs>
        <w:spacing w:before="120" w:after="120" w:line="240" w:lineRule="auto"/>
        <w:ind w:left="646" w:right="425"/>
        <w:jc w:val="center"/>
        <w:outlineLvl w:val="0"/>
        <w:rPr>
          <w:rFonts w:ascii="Times New Roman" w:eastAsia="Times New Roman" w:hAnsi="Times New Roman"/>
          <w:b/>
          <w:bCs/>
          <w:noProof/>
          <w:kern w:val="32"/>
          <w:lang w:eastAsia="lv-LV"/>
        </w:rPr>
      </w:pPr>
      <w:r w:rsidRPr="00771F89">
        <w:rPr>
          <w:rFonts w:ascii="Times New Roman" w:eastAsia="Times New Roman" w:hAnsi="Times New Roman"/>
          <w:b/>
          <w:bCs/>
          <w:noProof/>
          <w:kern w:val="32"/>
          <w:lang w:eastAsia="lv-LV"/>
        </w:rPr>
        <w:t>1. LĪGUMA PRIEKŠMETS</w:t>
      </w:r>
    </w:p>
    <w:p w:rsidR="0013406D" w:rsidRPr="00771F89" w:rsidRDefault="0013406D" w:rsidP="0013406D">
      <w:pPr>
        <w:pStyle w:val="NoSpacing"/>
        <w:jc w:val="both"/>
        <w:rPr>
          <w:rFonts w:ascii="Times New Roman" w:hAnsi="Times New Roman"/>
          <w:noProof/>
          <w:lang w:eastAsia="lv-LV"/>
        </w:rPr>
      </w:pPr>
      <w:r w:rsidRPr="00771F89">
        <w:rPr>
          <w:rFonts w:ascii="Times New Roman" w:hAnsi="Times New Roman"/>
          <w:noProof/>
          <w:lang w:eastAsia="lv-LV"/>
        </w:rPr>
        <w:t xml:space="preserve">1.1. Pārdevējs pārdod un Pircējs  pērk nekustamo īpašumu </w:t>
      </w:r>
      <w:r>
        <w:rPr>
          <w:rFonts w:ascii="Times New Roman" w:hAnsi="Times New Roman"/>
          <w:noProof/>
          <w:lang w:eastAsia="lv-LV"/>
        </w:rPr>
        <w:t>„Viršeļi”</w:t>
      </w:r>
      <w:r w:rsidRPr="00771F89">
        <w:rPr>
          <w:rFonts w:ascii="Times New Roman" w:hAnsi="Times New Roman"/>
          <w:noProof/>
          <w:lang w:eastAsia="lv-LV"/>
        </w:rPr>
        <w:t>, Priekul</w:t>
      </w:r>
      <w:r>
        <w:rPr>
          <w:rFonts w:ascii="Times New Roman" w:hAnsi="Times New Roman"/>
          <w:noProof/>
          <w:lang w:eastAsia="lv-LV"/>
        </w:rPr>
        <w:t>es pagastā</w:t>
      </w:r>
      <w:r w:rsidRPr="00771F89">
        <w:rPr>
          <w:rFonts w:ascii="Times New Roman" w:hAnsi="Times New Roman"/>
          <w:noProof/>
          <w:lang w:eastAsia="lv-LV"/>
        </w:rPr>
        <w:t xml:space="preserve">, Priekules novadā, kadastra numurs </w:t>
      </w:r>
      <w:r>
        <w:rPr>
          <w:rFonts w:ascii="Times New Roman" w:hAnsi="Times New Roman"/>
          <w:noProof/>
          <w:lang w:eastAsia="lv-LV"/>
        </w:rPr>
        <w:t>6482 008 0090</w:t>
      </w:r>
      <w:r w:rsidRPr="00771F89">
        <w:rPr>
          <w:rFonts w:ascii="Times New Roman" w:hAnsi="Times New Roman"/>
          <w:noProof/>
          <w:lang w:eastAsia="lv-LV"/>
        </w:rPr>
        <w:t xml:space="preserve"> (turpmāk – nekustamais īpašums). </w:t>
      </w:r>
    </w:p>
    <w:p w:rsidR="0013406D" w:rsidRPr="00771F89" w:rsidRDefault="0013406D" w:rsidP="0013406D">
      <w:pPr>
        <w:pStyle w:val="NoSpacing"/>
        <w:jc w:val="both"/>
        <w:rPr>
          <w:rFonts w:ascii="Times New Roman" w:hAnsi="Times New Roman"/>
          <w:noProof/>
          <w:lang w:eastAsia="lv-LV"/>
        </w:rPr>
      </w:pPr>
      <w:r w:rsidRPr="00771F89">
        <w:rPr>
          <w:rFonts w:ascii="Times New Roman" w:hAnsi="Times New Roman"/>
          <w:noProof/>
          <w:lang w:eastAsia="lv-LV"/>
        </w:rPr>
        <w:t xml:space="preserve">1.2. Nekustamais īpašums sastāv no zemes vienības ar kopējo platību </w:t>
      </w:r>
      <w:r>
        <w:rPr>
          <w:rFonts w:ascii="Times New Roman" w:hAnsi="Times New Roman"/>
          <w:noProof/>
          <w:lang w:eastAsia="lv-LV"/>
        </w:rPr>
        <w:t>3,19 ha</w:t>
      </w:r>
      <w:r w:rsidRPr="00771F89">
        <w:rPr>
          <w:rFonts w:ascii="Times New Roman" w:hAnsi="Times New Roman"/>
          <w:noProof/>
          <w:lang w:eastAsia="lv-LV"/>
        </w:rPr>
        <w:t xml:space="preserve">, kadastra apzīmējums </w:t>
      </w:r>
      <w:r>
        <w:rPr>
          <w:rFonts w:ascii="Times New Roman" w:hAnsi="Times New Roman"/>
          <w:noProof/>
          <w:lang w:eastAsia="lv-LV"/>
        </w:rPr>
        <w:t>6482 008 0090</w:t>
      </w:r>
      <w:r w:rsidRPr="00771F89">
        <w:rPr>
          <w:rFonts w:ascii="Times New Roman" w:hAnsi="Times New Roman"/>
          <w:noProof/>
          <w:lang w:eastAsia="lv-LV"/>
        </w:rPr>
        <w:t>.</w:t>
      </w:r>
    </w:p>
    <w:p w:rsidR="0013406D" w:rsidRPr="00771F89" w:rsidRDefault="0013406D" w:rsidP="0013406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1.3. Pārdevēja īpašuma tiesības uz nekustamo īpašumu ir reģistrētas Kurzemes rajona tiesas zemesgrāmatu nodaļas Priekules pilsētas zemesgrāmatas nodalījumā Nr.1000005</w:t>
      </w:r>
      <w:r>
        <w:rPr>
          <w:rFonts w:ascii="Times New Roman" w:eastAsia="Times New Roman" w:hAnsi="Times New Roman"/>
          <w:noProof/>
          <w:lang w:eastAsia="lv-LV"/>
        </w:rPr>
        <w:t>13533</w:t>
      </w:r>
      <w:r w:rsidRPr="00771F89">
        <w:rPr>
          <w:rFonts w:ascii="Times New Roman" w:eastAsia="Times New Roman" w:hAnsi="Times New Roman"/>
          <w:noProof/>
          <w:lang w:eastAsia="lv-LV"/>
        </w:rPr>
        <w:t>.</w:t>
      </w:r>
    </w:p>
    <w:p w:rsidR="0013406D" w:rsidRPr="00771F89" w:rsidRDefault="0013406D" w:rsidP="0013406D">
      <w:pPr>
        <w:spacing w:before="120" w:after="120" w:line="240" w:lineRule="auto"/>
        <w:ind w:right="425"/>
        <w:jc w:val="center"/>
        <w:rPr>
          <w:rFonts w:ascii="Times New Roman" w:eastAsia="Times New Roman" w:hAnsi="Times New Roman"/>
          <w:b/>
          <w:noProof/>
          <w:lang w:eastAsia="lv-LV"/>
        </w:rPr>
      </w:pPr>
      <w:r w:rsidRPr="00771F89">
        <w:rPr>
          <w:rFonts w:ascii="Times New Roman" w:eastAsia="Times New Roman" w:hAnsi="Times New Roman"/>
          <w:b/>
          <w:noProof/>
          <w:lang w:eastAsia="lv-LV"/>
        </w:rPr>
        <w:t>2. CENA UN SAMAKSAS KĀRTĪBA</w:t>
      </w:r>
    </w:p>
    <w:p w:rsidR="0013406D" w:rsidRPr="00771F89" w:rsidRDefault="0013406D" w:rsidP="0013406D">
      <w:pPr>
        <w:spacing w:after="0" w:line="240" w:lineRule="auto"/>
        <w:ind w:right="425"/>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2.1. Nekustamā īpašuma cena </w:t>
      </w:r>
      <w:r w:rsidRPr="00A96184">
        <w:rPr>
          <w:rFonts w:ascii="Times New Roman" w:hAnsi="Times New Roman"/>
          <w:b/>
          <w:bCs/>
          <w:lang w:eastAsia="lv-LV"/>
        </w:rPr>
        <w:t>8700</w:t>
      </w:r>
      <w:r>
        <w:rPr>
          <w:rFonts w:ascii="Times New Roman" w:hAnsi="Times New Roman"/>
          <w:lang w:eastAsia="lv-LV"/>
        </w:rPr>
        <w:t xml:space="preserve"> </w:t>
      </w:r>
      <w:r w:rsidRPr="00771F89">
        <w:rPr>
          <w:rFonts w:ascii="Times New Roman" w:hAnsi="Times New Roman"/>
          <w:b/>
          <w:lang w:eastAsia="lv-LV"/>
        </w:rPr>
        <w:t xml:space="preserve"> EUR  </w:t>
      </w:r>
      <w:r w:rsidRPr="00771F89">
        <w:rPr>
          <w:rFonts w:ascii="Times New Roman" w:eastAsia="Times New Roman" w:hAnsi="Times New Roman"/>
          <w:lang w:eastAsia="lv-LV"/>
        </w:rPr>
        <w:t>(</w:t>
      </w:r>
      <w:r>
        <w:rPr>
          <w:rFonts w:ascii="Times New Roman" w:eastAsia="Times New Roman" w:hAnsi="Times New Roman"/>
          <w:lang w:eastAsia="lv-LV"/>
        </w:rPr>
        <w:t>astoņi</w:t>
      </w:r>
      <w:r w:rsidRPr="00771F89">
        <w:rPr>
          <w:rFonts w:ascii="Times New Roman" w:eastAsia="Times New Roman" w:hAnsi="Times New Roman"/>
          <w:lang w:eastAsia="lv-LV"/>
        </w:rPr>
        <w:t xml:space="preserve"> tūksto</w:t>
      </w:r>
      <w:r>
        <w:rPr>
          <w:rFonts w:ascii="Times New Roman" w:eastAsia="Times New Roman" w:hAnsi="Times New Roman"/>
          <w:lang w:eastAsia="lv-LV"/>
        </w:rPr>
        <w:t>ši septiņi simti</w:t>
      </w:r>
      <w:r w:rsidRPr="00771F89">
        <w:rPr>
          <w:rFonts w:ascii="Times New Roman" w:eastAsia="Times New Roman" w:hAnsi="Times New Roman"/>
          <w:lang w:eastAsia="lv-LV"/>
        </w:rPr>
        <w:t xml:space="preserve"> </w:t>
      </w:r>
      <w:r w:rsidRPr="00771F89">
        <w:rPr>
          <w:rFonts w:ascii="Times New Roman" w:eastAsia="Times New Roman" w:hAnsi="Times New Roman"/>
          <w:i/>
          <w:lang w:eastAsia="lv-LV"/>
        </w:rPr>
        <w:t xml:space="preserve">euro </w:t>
      </w:r>
      <w:r w:rsidRPr="00771F89">
        <w:rPr>
          <w:rFonts w:ascii="Times New Roman" w:eastAsia="Times New Roman" w:hAnsi="Times New Roman"/>
          <w:lang w:eastAsia="lv-LV"/>
        </w:rPr>
        <w:t xml:space="preserve">un </w:t>
      </w:r>
      <w:r>
        <w:rPr>
          <w:rFonts w:ascii="Times New Roman" w:eastAsia="Times New Roman" w:hAnsi="Times New Roman"/>
          <w:lang w:eastAsia="lv-LV"/>
        </w:rPr>
        <w:t>00 centi)</w:t>
      </w:r>
      <w:r w:rsidRPr="00771F89">
        <w:rPr>
          <w:rFonts w:ascii="Times New Roman" w:eastAsia="Times New Roman" w:hAnsi="Times New Roman"/>
          <w:noProof/>
          <w:lang w:eastAsia="lv-LV"/>
        </w:rPr>
        <w:t>.</w:t>
      </w:r>
    </w:p>
    <w:p w:rsidR="0013406D" w:rsidRPr="00771F89" w:rsidRDefault="0013406D" w:rsidP="0013406D">
      <w:pPr>
        <w:spacing w:after="0" w:line="240" w:lineRule="auto"/>
        <w:ind w:right="-1"/>
        <w:jc w:val="both"/>
        <w:rPr>
          <w:rFonts w:ascii="Times New Roman" w:eastAsia="Times New Roman" w:hAnsi="Times New Roman"/>
          <w:lang w:eastAsia="lv-LV"/>
        </w:rPr>
      </w:pPr>
      <w:r w:rsidRPr="00771F89">
        <w:rPr>
          <w:rFonts w:ascii="Times New Roman" w:eastAsia="Times New Roman" w:hAnsi="Times New Roman"/>
          <w:noProof/>
          <w:lang w:eastAsia="lv-LV"/>
        </w:rPr>
        <w:t xml:space="preserve">2.2. Puses apliecina, ka līdz līguma parakstīšanai </w:t>
      </w:r>
      <w:r w:rsidRPr="00771F89">
        <w:rPr>
          <w:rFonts w:ascii="Times New Roman" w:eastAsia="Times New Roman" w:hAnsi="Times New Roman"/>
          <w:lang w:eastAsia="lv-LV"/>
        </w:rPr>
        <w:t xml:space="preserve">Pircējs ir veicis pilnu šā līguma 2.1.punktā minēto samaksu par Nekustamu īpašumu. </w:t>
      </w:r>
    </w:p>
    <w:p w:rsidR="0013406D" w:rsidRPr="00771F89" w:rsidRDefault="0013406D" w:rsidP="0013406D">
      <w:pPr>
        <w:spacing w:after="0" w:line="240" w:lineRule="auto"/>
        <w:ind w:right="-1"/>
        <w:jc w:val="both"/>
        <w:rPr>
          <w:rFonts w:ascii="Times New Roman" w:eastAsia="Times New Roman" w:hAnsi="Times New Roman"/>
          <w:lang w:eastAsia="lv-LV"/>
        </w:rPr>
      </w:pPr>
      <w:r w:rsidRPr="00771F89">
        <w:rPr>
          <w:rFonts w:ascii="Times New Roman" w:eastAsia="Times New Roman" w:hAnsi="Times New Roman"/>
          <w:lang w:eastAsia="lv-LV"/>
        </w:rPr>
        <w:t>Uz atsevišķa iesnieguma pamata vienojoties ar Priekules novada pašvaldību par nomaksas pirkuma līguma noslēgšanu*.</w:t>
      </w:r>
    </w:p>
    <w:p w:rsidR="0013406D" w:rsidRPr="00771F89" w:rsidRDefault="0013406D" w:rsidP="0013406D">
      <w:pPr>
        <w:spacing w:after="0" w:line="240" w:lineRule="auto"/>
        <w:ind w:right="-1"/>
        <w:jc w:val="both"/>
        <w:rPr>
          <w:rFonts w:ascii="Times New Roman" w:eastAsia="Times New Roman" w:hAnsi="Times New Roman"/>
          <w:i/>
          <w:lang w:eastAsia="lv-LV"/>
        </w:rPr>
      </w:pPr>
      <w:r w:rsidRPr="00771F89">
        <w:rPr>
          <w:rFonts w:ascii="Times New Roman" w:eastAsia="Times New Roman" w:hAnsi="Times New Roman"/>
          <w:lang w:eastAsia="lv-LV"/>
        </w:rPr>
        <w:t>*</w:t>
      </w:r>
      <w:r w:rsidRPr="00771F89">
        <w:rPr>
          <w:rFonts w:ascii="Times New Roman" w:eastAsia="Times New Roman" w:hAnsi="Times New Roman"/>
          <w:i/>
          <w:lang w:eastAsia="lv-LV"/>
        </w:rPr>
        <w:t>Šis līguma punkts tiek labots, ja persona lūgusi noslēgt nomaksas pirkuma līgumu</w:t>
      </w:r>
    </w:p>
    <w:p w:rsidR="0013406D" w:rsidRPr="00771F89" w:rsidRDefault="0013406D" w:rsidP="0013406D">
      <w:pPr>
        <w:pStyle w:val="NoSpacing"/>
        <w:jc w:val="both"/>
        <w:rPr>
          <w:rFonts w:ascii="Times New Roman" w:hAnsi="Times New Roman"/>
        </w:rPr>
      </w:pPr>
      <w:r w:rsidRPr="00771F89">
        <w:rPr>
          <w:rFonts w:ascii="Times New Roman" w:hAnsi="Times New Roman"/>
          <w:noProof/>
          <w:lang w:eastAsia="lv-LV"/>
        </w:rPr>
        <w:t>2.3. Norēķināties par pirkumu var, ieskaitot Priekules novada pašvaldības norēķinu kontā: AS Swedbank, SWIFT HABALV22, KONTS: LV30HABA0551018598451 vai jebkurā Priekules novada pašvaldības kasē</w:t>
      </w:r>
      <w:r w:rsidRPr="00771F89">
        <w:rPr>
          <w:rFonts w:ascii="Times New Roman" w:hAnsi="Times New Roman"/>
          <w:lang w:eastAsia="lv-LV"/>
        </w:rPr>
        <w:t>, norēķinoties ar bankas norēķinu karti.</w:t>
      </w:r>
    </w:p>
    <w:p w:rsidR="0013406D" w:rsidRPr="00771F89" w:rsidRDefault="0013406D" w:rsidP="0013406D">
      <w:pPr>
        <w:pStyle w:val="ListParagraph"/>
        <w:spacing w:before="120" w:after="120" w:line="240" w:lineRule="auto"/>
        <w:ind w:left="646" w:right="425"/>
        <w:jc w:val="center"/>
        <w:rPr>
          <w:rFonts w:ascii="Times New Roman" w:eastAsia="Times New Roman" w:hAnsi="Times New Roman"/>
          <w:b/>
          <w:noProof/>
          <w:lang w:eastAsia="lv-LV"/>
        </w:rPr>
      </w:pPr>
      <w:r w:rsidRPr="00771F89">
        <w:rPr>
          <w:rFonts w:ascii="Times New Roman" w:eastAsia="Times New Roman" w:hAnsi="Times New Roman"/>
          <w:b/>
          <w:noProof/>
          <w:lang w:eastAsia="lv-LV"/>
        </w:rPr>
        <w:t>3. PUŠU TIESĪBAS UN PIENĀKUMI</w:t>
      </w:r>
    </w:p>
    <w:p w:rsidR="0013406D" w:rsidRPr="00771F89" w:rsidRDefault="0013406D" w:rsidP="0013406D">
      <w:pPr>
        <w:tabs>
          <w:tab w:val="left" w:pos="8789"/>
        </w:tabs>
        <w:spacing w:after="0"/>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3.1. Pārdevējs garantē, ka ir nekustamā īpašuma vienīgais likumīgais īpašnieks un ir tiesīgs slēgt šo līgumu, un uzņemties tajā noteiktās saistības.</w:t>
      </w:r>
    </w:p>
    <w:p w:rsidR="0013406D" w:rsidRPr="00771F89" w:rsidRDefault="0013406D" w:rsidP="0013406D">
      <w:pPr>
        <w:tabs>
          <w:tab w:val="left" w:pos="9072"/>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3.2. Pārdevējs pilnvaro Pircēju veikt visas nepieciešamās darbības, lai Zemesgrāmatā reģistrētu Pircēja īpašuma tiesības uz nekustamo īpašumu un pārstāvētu Pārdevēju Zemesgrāmatā.</w:t>
      </w:r>
    </w:p>
    <w:p w:rsidR="0013406D" w:rsidRPr="00771F89" w:rsidRDefault="0013406D" w:rsidP="0013406D">
      <w:pPr>
        <w:tabs>
          <w:tab w:val="left" w:pos="9072"/>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3.3. Pircējs apņemas šā līguma noteiktajā kārtībā un termiņos pilnībā norēķināties par īpašumu.</w:t>
      </w:r>
    </w:p>
    <w:p w:rsidR="0013406D" w:rsidRPr="00771F89" w:rsidRDefault="0013406D" w:rsidP="0013406D">
      <w:pPr>
        <w:spacing w:after="0" w:line="240" w:lineRule="auto"/>
        <w:ind w:right="-58"/>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3.4. Pircējs apņemas 2 (divu) mēnešu laikā no dienas, kad veikta pilna samaksa par nekustano īpašumu, nostiprināt īpašuma tiesības uz sava vārda Zemesgrāmatā. </w:t>
      </w:r>
    </w:p>
    <w:p w:rsidR="0013406D" w:rsidRPr="00771F89" w:rsidRDefault="0013406D" w:rsidP="0013406D">
      <w:pPr>
        <w:spacing w:after="0" w:line="240" w:lineRule="auto"/>
        <w:ind w:right="-58"/>
        <w:jc w:val="both"/>
        <w:rPr>
          <w:rFonts w:ascii="Times New Roman" w:eastAsia="Times New Roman" w:hAnsi="Times New Roman"/>
          <w:noProof/>
          <w:lang w:eastAsia="lv-LV"/>
        </w:rPr>
      </w:pPr>
      <w:r w:rsidRPr="00771F89">
        <w:rPr>
          <w:rFonts w:ascii="Times New Roman" w:eastAsia="Times New Roman" w:hAnsi="Times New Roman"/>
          <w:noProof/>
          <w:lang w:eastAsia="lv-LV"/>
        </w:rPr>
        <w:t>3.5. Visus izdevumus, kas saistīti ar šā līguma reģistrēšanu Zemesgrāmatā, sedz Pircējs.</w:t>
      </w:r>
    </w:p>
    <w:p w:rsidR="0013406D" w:rsidRPr="00771F89" w:rsidRDefault="0013406D" w:rsidP="0013406D">
      <w:pPr>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3.6. Pārdevējs neatbild par nekustamā īpašuma  nenozīmīgiem trūkumiem, kā arī par tādiem, kas ieguvējam bijuši zināmi vai, pievēršot visparastāko uzmanību, nevarētu palikt viņam apslēpti.</w:t>
      </w:r>
    </w:p>
    <w:p w:rsidR="0013406D" w:rsidRPr="00771F89" w:rsidRDefault="0013406D" w:rsidP="0013406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3.7. Visu risku par zaudējumiem, kurus nekustamais īpašums var radīt trešajām personām, no šā līguma spēkā stāšanās brīža (parakstīšanas) uzņemas Pircējs.</w:t>
      </w:r>
    </w:p>
    <w:p w:rsidR="0013406D" w:rsidRDefault="0013406D" w:rsidP="0013406D">
      <w:pPr>
        <w:spacing w:before="120" w:after="120" w:line="240" w:lineRule="auto"/>
        <w:ind w:right="425"/>
        <w:jc w:val="center"/>
        <w:rPr>
          <w:rFonts w:ascii="Times New Roman" w:eastAsia="Times New Roman" w:hAnsi="Times New Roman"/>
          <w:b/>
          <w:lang w:eastAsia="ru-RU"/>
        </w:rPr>
      </w:pPr>
    </w:p>
    <w:p w:rsidR="0013406D" w:rsidRDefault="0013406D" w:rsidP="0013406D">
      <w:pPr>
        <w:spacing w:before="120" w:after="120" w:line="240" w:lineRule="auto"/>
        <w:ind w:right="425"/>
        <w:jc w:val="center"/>
        <w:rPr>
          <w:rFonts w:ascii="Times New Roman" w:eastAsia="Times New Roman" w:hAnsi="Times New Roman"/>
          <w:b/>
          <w:lang w:eastAsia="ru-RU"/>
        </w:rPr>
      </w:pPr>
    </w:p>
    <w:p w:rsidR="0013406D" w:rsidRDefault="0013406D" w:rsidP="0013406D">
      <w:pPr>
        <w:spacing w:before="120" w:after="120" w:line="240" w:lineRule="auto"/>
        <w:ind w:right="425"/>
        <w:jc w:val="center"/>
        <w:rPr>
          <w:rFonts w:ascii="Times New Roman" w:eastAsia="Times New Roman" w:hAnsi="Times New Roman"/>
          <w:b/>
          <w:lang w:eastAsia="ru-RU"/>
        </w:rPr>
      </w:pPr>
    </w:p>
    <w:p w:rsidR="0013406D" w:rsidRDefault="0013406D" w:rsidP="0013406D">
      <w:pPr>
        <w:spacing w:before="120" w:after="120" w:line="240" w:lineRule="auto"/>
        <w:ind w:right="425"/>
        <w:jc w:val="center"/>
        <w:rPr>
          <w:rFonts w:ascii="Times New Roman" w:eastAsia="Times New Roman" w:hAnsi="Times New Roman"/>
          <w:b/>
          <w:lang w:eastAsia="ru-RU"/>
        </w:rPr>
      </w:pPr>
    </w:p>
    <w:p w:rsidR="0013406D" w:rsidRDefault="0013406D" w:rsidP="0013406D">
      <w:pPr>
        <w:spacing w:before="120" w:after="120" w:line="240" w:lineRule="auto"/>
        <w:ind w:right="425"/>
        <w:jc w:val="center"/>
        <w:rPr>
          <w:rFonts w:ascii="Times New Roman" w:eastAsia="Times New Roman" w:hAnsi="Times New Roman"/>
          <w:b/>
          <w:lang w:eastAsia="ru-RU"/>
        </w:rPr>
      </w:pPr>
    </w:p>
    <w:p w:rsidR="0013406D" w:rsidRDefault="0013406D" w:rsidP="0013406D">
      <w:pPr>
        <w:spacing w:before="120" w:after="120" w:line="240" w:lineRule="auto"/>
        <w:ind w:right="425"/>
        <w:jc w:val="center"/>
        <w:rPr>
          <w:rFonts w:ascii="Times New Roman" w:eastAsia="Times New Roman" w:hAnsi="Times New Roman"/>
          <w:b/>
          <w:lang w:eastAsia="ru-RU"/>
        </w:rPr>
      </w:pPr>
    </w:p>
    <w:p w:rsidR="0013406D" w:rsidRPr="00771F89" w:rsidRDefault="0013406D" w:rsidP="0013406D">
      <w:pPr>
        <w:spacing w:before="120" w:after="120" w:line="240" w:lineRule="auto"/>
        <w:ind w:right="425"/>
        <w:jc w:val="center"/>
        <w:rPr>
          <w:rFonts w:ascii="Times New Roman" w:eastAsia="Times New Roman" w:hAnsi="Times New Roman"/>
          <w:b/>
          <w:lang w:eastAsia="ru-RU"/>
        </w:rPr>
      </w:pPr>
      <w:r w:rsidRPr="00771F89">
        <w:rPr>
          <w:rFonts w:ascii="Times New Roman" w:eastAsia="Times New Roman" w:hAnsi="Times New Roman"/>
          <w:b/>
          <w:lang w:eastAsia="ru-RU"/>
        </w:rPr>
        <w:t>4. ATBILDĪBA</w:t>
      </w:r>
    </w:p>
    <w:p w:rsidR="0013406D" w:rsidRPr="00771F89" w:rsidRDefault="0013406D" w:rsidP="0013406D">
      <w:pPr>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4.1. Puses ir pilnā mērā atbildīgas par uzņemto saistību pilnīgu izpildi LR normatīvajos aktos paredzētajā kārtībā.</w:t>
      </w:r>
    </w:p>
    <w:p w:rsidR="0013406D" w:rsidRPr="00771F89" w:rsidRDefault="0013406D" w:rsidP="0013406D">
      <w:pPr>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4.2. Par katru šā līguma pārkāpumu vainīgā puse ir atbildīga par otrai pusei radītajiem zaudējumiem.</w:t>
      </w:r>
    </w:p>
    <w:p w:rsidR="0013406D" w:rsidRPr="00771F89" w:rsidRDefault="0013406D" w:rsidP="0013406D">
      <w:pPr>
        <w:tabs>
          <w:tab w:val="left" w:pos="9071"/>
        </w:tabs>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4.3. Puses nav atbildīgas viena otrai par Līguma vai darījuma neizpildi vai nepienācīgu izpildi, ja tai par pamatu ir bijuši nepārvaramas varas</w:t>
      </w:r>
      <w:r w:rsidRPr="00771F89">
        <w:rPr>
          <w:rFonts w:ascii="Times New Roman" w:eastAsia="Times New Roman" w:hAnsi="Times New Roman"/>
          <w:i/>
          <w:lang w:eastAsia="ru-RU"/>
        </w:rPr>
        <w:t xml:space="preserve"> </w:t>
      </w:r>
      <w:r w:rsidRPr="00771F89">
        <w:rPr>
          <w:rFonts w:ascii="Times New Roman" w:eastAsia="Times New Roman" w:hAnsi="Times New Roman"/>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13406D" w:rsidRPr="00771F89" w:rsidRDefault="0013406D" w:rsidP="0013406D">
      <w:pPr>
        <w:tabs>
          <w:tab w:val="left" w:pos="9071"/>
        </w:tabs>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13406D" w:rsidRPr="00771F89" w:rsidRDefault="0013406D" w:rsidP="0013406D">
      <w:pPr>
        <w:pStyle w:val="ListParagraph"/>
        <w:spacing w:before="120" w:after="120" w:line="240" w:lineRule="auto"/>
        <w:ind w:left="930" w:right="425"/>
        <w:jc w:val="center"/>
        <w:rPr>
          <w:rFonts w:ascii="Times New Roman" w:eastAsia="Times New Roman" w:hAnsi="Times New Roman"/>
          <w:b/>
          <w:lang w:eastAsia="ru-RU"/>
        </w:rPr>
      </w:pPr>
    </w:p>
    <w:p w:rsidR="0013406D" w:rsidRPr="00771F89" w:rsidRDefault="0013406D" w:rsidP="0013406D">
      <w:pPr>
        <w:pStyle w:val="ListParagraph"/>
        <w:spacing w:before="120" w:after="120" w:line="240" w:lineRule="auto"/>
        <w:ind w:left="930" w:right="425"/>
        <w:jc w:val="center"/>
        <w:rPr>
          <w:rFonts w:ascii="Times New Roman" w:eastAsia="Times New Roman" w:hAnsi="Times New Roman"/>
          <w:b/>
          <w:lang w:eastAsia="ru-RU"/>
        </w:rPr>
      </w:pPr>
      <w:r w:rsidRPr="00771F89">
        <w:rPr>
          <w:rFonts w:ascii="Times New Roman" w:eastAsia="Times New Roman" w:hAnsi="Times New Roman"/>
          <w:b/>
          <w:lang w:eastAsia="ru-RU"/>
        </w:rPr>
        <w:t>5. LĪGUMA GROZĪŠANA UN IZBEIGŠANA</w:t>
      </w:r>
    </w:p>
    <w:p w:rsidR="0013406D" w:rsidRPr="00771F89" w:rsidRDefault="0013406D" w:rsidP="0013406D">
      <w:pPr>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13406D" w:rsidRPr="00771F89" w:rsidRDefault="0013406D" w:rsidP="0013406D">
      <w:pPr>
        <w:spacing w:after="0" w:line="240" w:lineRule="auto"/>
        <w:ind w:right="-1"/>
        <w:jc w:val="both"/>
        <w:rPr>
          <w:rFonts w:ascii="Times New Roman" w:eastAsia="Times New Roman" w:hAnsi="Times New Roman"/>
          <w:lang w:eastAsia="ru-RU"/>
        </w:rPr>
      </w:pPr>
      <w:r w:rsidRPr="00771F89">
        <w:rPr>
          <w:rFonts w:ascii="Times New Roman" w:eastAsia="Times New Roman" w:hAnsi="Times New Roman"/>
          <w:lang w:eastAsia="ru-RU"/>
        </w:rPr>
        <w:t xml:space="preserve">5.2. Pēc līguma parakstīšanas mutiskas vienošanās un norunas šā līguma izpildē nav uzskatāmas par saistošām. </w:t>
      </w:r>
    </w:p>
    <w:p w:rsidR="0013406D" w:rsidRPr="00771F89" w:rsidRDefault="0013406D" w:rsidP="0013406D">
      <w:pPr>
        <w:pStyle w:val="ListParagraph"/>
        <w:spacing w:before="120" w:after="120" w:line="240" w:lineRule="auto"/>
        <w:ind w:left="930" w:right="425"/>
        <w:jc w:val="center"/>
        <w:rPr>
          <w:rFonts w:ascii="Times New Roman" w:eastAsia="Times New Roman" w:hAnsi="Times New Roman"/>
          <w:b/>
          <w:noProof/>
          <w:lang w:eastAsia="lv-LV"/>
        </w:rPr>
      </w:pPr>
      <w:r w:rsidRPr="00771F89">
        <w:rPr>
          <w:rFonts w:ascii="Times New Roman" w:eastAsia="Times New Roman" w:hAnsi="Times New Roman"/>
          <w:b/>
          <w:noProof/>
          <w:lang w:eastAsia="lv-LV"/>
        </w:rPr>
        <w:t>6. PĀRĒJIE NOTEIKUMI</w:t>
      </w:r>
    </w:p>
    <w:p w:rsidR="0013406D" w:rsidRPr="00771F89" w:rsidRDefault="0013406D" w:rsidP="0013406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6.1. Pircējs iegūst īpašuma tiesības uz nekustamu īpašumu pēc to nostiprināšanas zemesgrāmatā.</w:t>
      </w:r>
    </w:p>
    <w:p w:rsidR="0013406D" w:rsidRPr="00771F89" w:rsidRDefault="0013406D" w:rsidP="0013406D">
      <w:pPr>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6.2. Pirms šā līguma noslēgšanas par nekustamo īpašumu nav strīda un tam nav uzlikts atsavināšanas aizliegums un nav nevienam citam atsavināts, nav apgrūtināts ar parādiem un saistībām.</w:t>
      </w:r>
    </w:p>
    <w:p w:rsidR="0013406D" w:rsidRPr="00771F89" w:rsidRDefault="0013406D" w:rsidP="0013406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6.3. Līgums stājas spēkā ar parakstīšanas brīdi un darbojas līdz Pušu saistību pilnīgai izpildei.</w:t>
      </w:r>
    </w:p>
    <w:p w:rsidR="0013406D" w:rsidRPr="00771F89" w:rsidRDefault="0013406D" w:rsidP="0013406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rsidR="0013406D" w:rsidRPr="00771F89" w:rsidRDefault="0013406D" w:rsidP="0013406D">
      <w:pPr>
        <w:tabs>
          <w:tab w:val="left" w:pos="9071"/>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13406D" w:rsidRPr="00771F89" w:rsidRDefault="0013406D" w:rsidP="0013406D">
      <w:pPr>
        <w:spacing w:after="0"/>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6.6. Attiecības, kas nav atrunātas šajā Līgumā, tiek regulētas saskaņā ar Latvijas Republikas normatīvajiem aktiem.</w:t>
      </w:r>
    </w:p>
    <w:p w:rsidR="0013406D" w:rsidRPr="00771F89" w:rsidRDefault="0013406D" w:rsidP="0013406D">
      <w:pPr>
        <w:tabs>
          <w:tab w:val="left" w:pos="9072"/>
        </w:tabs>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6.7. Domstarpības, kas rodas pusēm par šī līguma izpildi, tiek risinātas savstarpēji vienojoties, ja puses nevar vienoties – tiesā.</w:t>
      </w:r>
    </w:p>
    <w:p w:rsidR="0013406D" w:rsidRPr="00771F89" w:rsidRDefault="0013406D" w:rsidP="0013406D">
      <w:pPr>
        <w:spacing w:after="0" w:line="240" w:lineRule="auto"/>
        <w:ind w:right="424"/>
        <w:jc w:val="both"/>
        <w:rPr>
          <w:rFonts w:ascii="Times New Roman" w:eastAsia="Times New Roman" w:hAnsi="Times New Roman"/>
          <w:noProof/>
          <w:lang w:eastAsia="lv-LV"/>
        </w:rPr>
      </w:pPr>
      <w:r w:rsidRPr="00771F89">
        <w:rPr>
          <w:rFonts w:ascii="Times New Roman" w:eastAsia="Times New Roman" w:hAnsi="Times New Roman"/>
          <w:noProof/>
          <w:lang w:eastAsia="lv-LV"/>
        </w:rPr>
        <w:t>6.8. Pirkuma līgums stājas spēkā ar brīdi, kad to parakstījušas abas Puses.</w:t>
      </w:r>
    </w:p>
    <w:p w:rsidR="0013406D" w:rsidRPr="00771F89" w:rsidRDefault="0013406D" w:rsidP="0013406D">
      <w:pPr>
        <w:spacing w:after="0" w:line="240" w:lineRule="auto"/>
        <w:ind w:right="-1"/>
        <w:jc w:val="both"/>
        <w:rPr>
          <w:rFonts w:ascii="Times New Roman" w:eastAsia="Times New Roman" w:hAnsi="Times New Roman"/>
          <w:noProof/>
          <w:lang w:eastAsia="lv-LV"/>
        </w:rPr>
      </w:pPr>
      <w:r w:rsidRPr="00771F89">
        <w:rPr>
          <w:rFonts w:ascii="Times New Roman" w:eastAsia="Times New Roman" w:hAnsi="Times New Roman"/>
          <w:noProof/>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13406D" w:rsidRPr="00771F89" w:rsidRDefault="0013406D" w:rsidP="0013406D">
      <w:pPr>
        <w:spacing w:after="0" w:line="240" w:lineRule="auto"/>
        <w:ind w:right="424"/>
        <w:jc w:val="both"/>
        <w:rPr>
          <w:rFonts w:ascii="Times New Roman" w:eastAsia="Times New Roman" w:hAnsi="Times New Roman"/>
          <w:i/>
          <w:lang w:eastAsia="lv-LV"/>
        </w:rPr>
      </w:pPr>
      <w:r w:rsidRPr="00771F89">
        <w:rPr>
          <w:rFonts w:ascii="Times New Roman" w:eastAsia="Times New Roman" w:hAnsi="Times New Roman"/>
          <w:i/>
          <w:lang w:eastAsia="lv-LV"/>
        </w:rPr>
        <w:t>Reģistrējot šo līgumu zemesgrāmatā, iesniedzami šādi dokumenti:</w:t>
      </w:r>
    </w:p>
    <w:p w:rsidR="0013406D" w:rsidRPr="00771F89" w:rsidRDefault="0013406D" w:rsidP="0013406D">
      <w:pPr>
        <w:spacing w:after="0" w:line="240" w:lineRule="auto"/>
        <w:ind w:right="424"/>
        <w:jc w:val="both"/>
        <w:rPr>
          <w:rFonts w:ascii="Times New Roman" w:eastAsia="Times New Roman" w:hAnsi="Times New Roman"/>
          <w:i/>
          <w:lang w:eastAsia="lv-LV"/>
        </w:rPr>
      </w:pPr>
      <w:r w:rsidRPr="00771F89">
        <w:rPr>
          <w:rFonts w:ascii="Times New Roman" w:eastAsia="Times New Roman" w:hAnsi="Times New Roman"/>
          <w:i/>
          <w:lang w:eastAsia="lv-LV"/>
        </w:rPr>
        <w:t>1. Nostiprinājuma lūgums;</w:t>
      </w:r>
    </w:p>
    <w:p w:rsidR="0013406D" w:rsidRPr="00771F89" w:rsidRDefault="0013406D" w:rsidP="0013406D">
      <w:pPr>
        <w:spacing w:after="0" w:line="240" w:lineRule="auto"/>
        <w:ind w:right="424"/>
        <w:jc w:val="both"/>
        <w:rPr>
          <w:rFonts w:ascii="Times New Roman" w:eastAsia="Times New Roman" w:hAnsi="Times New Roman"/>
          <w:i/>
          <w:lang w:eastAsia="lv-LV"/>
        </w:rPr>
      </w:pPr>
      <w:r w:rsidRPr="00771F89">
        <w:rPr>
          <w:rFonts w:ascii="Times New Roman" w:eastAsia="Times New Roman" w:hAnsi="Times New Roman"/>
          <w:i/>
          <w:lang w:eastAsia="lv-LV"/>
        </w:rPr>
        <w:t>2. Nekustamā īpašuma pirkuma līgums;</w:t>
      </w:r>
    </w:p>
    <w:p w:rsidR="0013406D" w:rsidRPr="00771F89" w:rsidRDefault="0013406D" w:rsidP="0013406D">
      <w:pPr>
        <w:spacing w:after="0" w:line="240" w:lineRule="auto"/>
        <w:ind w:right="424"/>
        <w:jc w:val="both"/>
        <w:rPr>
          <w:rFonts w:ascii="Times New Roman" w:eastAsia="Times New Roman" w:hAnsi="Times New Roman"/>
          <w:i/>
          <w:lang w:val="en-US" w:eastAsia="lv-LV"/>
        </w:rPr>
      </w:pPr>
      <w:r w:rsidRPr="00771F89">
        <w:rPr>
          <w:rFonts w:ascii="Times New Roman" w:eastAsia="Times New Roman" w:hAnsi="Times New Roman"/>
          <w:i/>
          <w:lang w:val="en-US" w:eastAsia="lv-LV"/>
        </w:rPr>
        <w:t xml:space="preserve">3. </w:t>
      </w:r>
      <w:proofErr w:type="spellStart"/>
      <w:r w:rsidRPr="00771F89">
        <w:rPr>
          <w:rFonts w:ascii="Times New Roman" w:eastAsia="Times New Roman" w:hAnsi="Times New Roman"/>
          <w:i/>
          <w:lang w:val="en-US" w:eastAsia="lv-LV"/>
        </w:rPr>
        <w:t>Priekules</w:t>
      </w:r>
      <w:proofErr w:type="spellEnd"/>
      <w:r w:rsidRPr="00771F89">
        <w:rPr>
          <w:rFonts w:ascii="Times New Roman" w:eastAsia="Times New Roman" w:hAnsi="Times New Roman"/>
          <w:i/>
          <w:lang w:val="en-US" w:eastAsia="lv-LV"/>
        </w:rPr>
        <w:t xml:space="preserve"> </w:t>
      </w:r>
      <w:proofErr w:type="spellStart"/>
      <w:r w:rsidRPr="00771F89">
        <w:rPr>
          <w:rFonts w:ascii="Times New Roman" w:eastAsia="Times New Roman" w:hAnsi="Times New Roman"/>
          <w:i/>
          <w:lang w:val="en-US" w:eastAsia="lv-LV"/>
        </w:rPr>
        <w:t>novada</w:t>
      </w:r>
      <w:proofErr w:type="spellEnd"/>
      <w:r w:rsidRPr="00771F89">
        <w:rPr>
          <w:rFonts w:ascii="Times New Roman" w:eastAsia="Times New Roman" w:hAnsi="Times New Roman"/>
          <w:i/>
          <w:lang w:val="en-US" w:eastAsia="lv-LV"/>
        </w:rPr>
        <w:t xml:space="preserve"> </w:t>
      </w:r>
      <w:proofErr w:type="spellStart"/>
      <w:r w:rsidRPr="00771F89">
        <w:rPr>
          <w:rFonts w:ascii="Times New Roman" w:eastAsia="Times New Roman" w:hAnsi="Times New Roman"/>
          <w:i/>
          <w:lang w:val="en-US" w:eastAsia="lv-LV"/>
        </w:rPr>
        <w:t>pašvaldības</w:t>
      </w:r>
      <w:proofErr w:type="spellEnd"/>
      <w:r w:rsidRPr="00771F89">
        <w:rPr>
          <w:rFonts w:ascii="Times New Roman" w:eastAsia="Times New Roman" w:hAnsi="Times New Roman"/>
          <w:i/>
          <w:lang w:val="en-US" w:eastAsia="lv-LV"/>
        </w:rPr>
        <w:t xml:space="preserve"> domes </w:t>
      </w:r>
      <w:proofErr w:type="spellStart"/>
      <w:r w:rsidRPr="00771F89">
        <w:rPr>
          <w:rFonts w:ascii="Times New Roman" w:eastAsia="Times New Roman" w:hAnsi="Times New Roman"/>
          <w:i/>
          <w:lang w:val="en-US" w:eastAsia="lv-LV"/>
        </w:rPr>
        <w:t>lēmumi</w:t>
      </w:r>
      <w:proofErr w:type="spellEnd"/>
      <w:r w:rsidRPr="00771F89">
        <w:rPr>
          <w:rFonts w:ascii="Times New Roman" w:eastAsia="Times New Roman" w:hAnsi="Times New Roman"/>
          <w:i/>
          <w:lang w:val="en-US" w:eastAsia="lv-LV"/>
        </w:rPr>
        <w:t xml:space="preserve"> (-s);</w:t>
      </w:r>
    </w:p>
    <w:p w:rsidR="0013406D" w:rsidRPr="00771F89" w:rsidRDefault="0013406D" w:rsidP="0013406D">
      <w:pPr>
        <w:spacing w:after="0" w:line="240" w:lineRule="auto"/>
        <w:ind w:right="424"/>
        <w:jc w:val="both"/>
        <w:rPr>
          <w:rFonts w:ascii="Times New Roman" w:eastAsia="Times New Roman" w:hAnsi="Times New Roman"/>
          <w:i/>
          <w:lang w:val="sv-FI" w:eastAsia="lv-LV"/>
        </w:rPr>
      </w:pPr>
      <w:r w:rsidRPr="00771F89">
        <w:rPr>
          <w:rFonts w:ascii="Times New Roman" w:eastAsia="Times New Roman" w:hAnsi="Times New Roman"/>
          <w:i/>
          <w:lang w:val="sv-FI" w:eastAsia="lv-LV"/>
        </w:rPr>
        <w:t>4. Kvīts par kancelejas nodevu;</w:t>
      </w:r>
    </w:p>
    <w:p w:rsidR="0013406D" w:rsidRPr="00771F89" w:rsidRDefault="0013406D" w:rsidP="0013406D">
      <w:pPr>
        <w:spacing w:after="0" w:line="240" w:lineRule="auto"/>
        <w:ind w:right="424"/>
        <w:jc w:val="both"/>
        <w:rPr>
          <w:rFonts w:ascii="Times New Roman" w:eastAsia="Times New Roman" w:hAnsi="Times New Roman"/>
          <w:i/>
          <w:lang w:val="sv-FI" w:eastAsia="lv-LV"/>
        </w:rPr>
      </w:pPr>
      <w:r w:rsidRPr="00771F89">
        <w:rPr>
          <w:rFonts w:ascii="Times New Roman" w:eastAsia="Times New Roman" w:hAnsi="Times New Roman"/>
          <w:i/>
          <w:lang w:val="sv-FI" w:eastAsia="lv-LV"/>
        </w:rPr>
        <w:t xml:space="preserve">5. Kvīts par valsts nodevas samaksu. </w:t>
      </w:r>
    </w:p>
    <w:p w:rsidR="0013406D" w:rsidRDefault="0013406D" w:rsidP="0013406D">
      <w:pPr>
        <w:spacing w:after="0"/>
        <w:ind w:right="424"/>
        <w:jc w:val="center"/>
        <w:rPr>
          <w:rFonts w:ascii="Times New Roman" w:eastAsia="Times New Roman" w:hAnsi="Times New Roman"/>
          <w:b/>
          <w:lang w:eastAsia="lv-LV"/>
        </w:rPr>
      </w:pPr>
    </w:p>
    <w:p w:rsidR="0013406D" w:rsidRDefault="0013406D" w:rsidP="0013406D">
      <w:pPr>
        <w:spacing w:after="0"/>
        <w:ind w:right="424"/>
        <w:jc w:val="center"/>
        <w:rPr>
          <w:rFonts w:ascii="Times New Roman" w:eastAsia="Times New Roman" w:hAnsi="Times New Roman"/>
          <w:b/>
          <w:lang w:eastAsia="lv-LV"/>
        </w:rPr>
      </w:pPr>
    </w:p>
    <w:p w:rsidR="0013406D" w:rsidRDefault="0013406D" w:rsidP="0013406D">
      <w:pPr>
        <w:spacing w:after="0"/>
        <w:ind w:right="424"/>
        <w:jc w:val="center"/>
        <w:rPr>
          <w:rFonts w:ascii="Times New Roman" w:eastAsia="Times New Roman" w:hAnsi="Times New Roman"/>
          <w:b/>
          <w:lang w:eastAsia="lv-LV"/>
        </w:rPr>
      </w:pPr>
    </w:p>
    <w:p w:rsidR="0013406D" w:rsidRPr="00771F89" w:rsidRDefault="0013406D" w:rsidP="0013406D">
      <w:pPr>
        <w:spacing w:after="0"/>
        <w:ind w:right="424"/>
        <w:jc w:val="center"/>
        <w:rPr>
          <w:rFonts w:ascii="Times New Roman" w:eastAsia="Times New Roman" w:hAnsi="Times New Roman"/>
          <w:b/>
          <w:lang w:eastAsia="lv-LV"/>
        </w:rPr>
      </w:pPr>
      <w:r w:rsidRPr="00771F89">
        <w:rPr>
          <w:rFonts w:ascii="Times New Roman" w:eastAsia="Times New Roman" w:hAnsi="Times New Roman"/>
          <w:b/>
          <w:lang w:eastAsia="lv-LV"/>
        </w:rPr>
        <w:t>PUŠU REKVIZĪTI UN PARAKSTI</w:t>
      </w:r>
    </w:p>
    <w:p w:rsidR="0013406D" w:rsidRPr="00771F89" w:rsidRDefault="0013406D" w:rsidP="0013406D">
      <w:pPr>
        <w:spacing w:after="0"/>
        <w:ind w:right="424"/>
        <w:jc w:val="center"/>
        <w:rPr>
          <w:rFonts w:ascii="Times New Roman" w:eastAsia="Times New Roman" w:hAnsi="Times New Roman"/>
          <w:b/>
          <w:lang w:eastAsia="lv-LV"/>
        </w:rPr>
      </w:pPr>
    </w:p>
    <w:p w:rsidR="0013406D" w:rsidRPr="00771F89" w:rsidRDefault="0013406D" w:rsidP="0013406D">
      <w:pPr>
        <w:spacing w:after="0" w:line="240" w:lineRule="auto"/>
        <w:ind w:right="424"/>
        <w:jc w:val="both"/>
        <w:rPr>
          <w:rFonts w:ascii="Times New Roman" w:eastAsia="Times New Roman" w:hAnsi="Times New Roman"/>
          <w:b/>
          <w:noProof/>
          <w:lang w:eastAsia="lv-LV"/>
        </w:rPr>
      </w:pPr>
      <w:r w:rsidRPr="00771F89">
        <w:rPr>
          <w:rFonts w:ascii="Times New Roman" w:eastAsia="Times New Roman" w:hAnsi="Times New Roman"/>
          <w:b/>
          <w:noProof/>
          <w:lang w:eastAsia="lv-LV"/>
        </w:rPr>
        <w:t>PĀRDEVĒJS</w:t>
      </w:r>
      <w:r w:rsidRPr="00771F89">
        <w:rPr>
          <w:rFonts w:ascii="Times New Roman" w:eastAsia="Times New Roman" w:hAnsi="Times New Roman"/>
          <w:b/>
          <w:noProof/>
          <w:lang w:eastAsia="lv-LV"/>
        </w:rPr>
        <w:tab/>
      </w:r>
      <w:r w:rsidRPr="00771F89">
        <w:rPr>
          <w:rFonts w:ascii="Times New Roman" w:eastAsia="Times New Roman" w:hAnsi="Times New Roman"/>
          <w:b/>
          <w:noProof/>
          <w:lang w:eastAsia="lv-LV"/>
        </w:rPr>
        <w:tab/>
      </w:r>
      <w:r w:rsidRPr="00771F89">
        <w:rPr>
          <w:rFonts w:ascii="Times New Roman" w:eastAsia="Times New Roman" w:hAnsi="Times New Roman"/>
          <w:b/>
          <w:noProof/>
          <w:lang w:eastAsia="lv-LV"/>
        </w:rPr>
        <w:tab/>
      </w:r>
      <w:r w:rsidRPr="00771F89">
        <w:rPr>
          <w:rFonts w:ascii="Times New Roman" w:eastAsia="Times New Roman" w:hAnsi="Times New Roman"/>
          <w:b/>
          <w:noProof/>
          <w:lang w:eastAsia="lv-LV"/>
        </w:rPr>
        <w:tab/>
      </w:r>
      <w:r w:rsidRPr="00771F89">
        <w:rPr>
          <w:rFonts w:ascii="Times New Roman" w:eastAsia="Times New Roman" w:hAnsi="Times New Roman"/>
          <w:b/>
          <w:noProof/>
          <w:lang w:eastAsia="lv-LV"/>
        </w:rPr>
        <w:tab/>
      </w:r>
      <w:r w:rsidRPr="00771F89">
        <w:rPr>
          <w:rFonts w:ascii="Times New Roman" w:eastAsia="Times New Roman" w:hAnsi="Times New Roman"/>
          <w:b/>
          <w:noProof/>
          <w:lang w:eastAsia="lv-LV"/>
        </w:rPr>
        <w:tab/>
        <w:t xml:space="preserve">      PIRCĒJS</w:t>
      </w:r>
    </w:p>
    <w:p w:rsidR="0013406D" w:rsidRPr="00771F89" w:rsidRDefault="0013406D" w:rsidP="0013406D">
      <w:pPr>
        <w:spacing w:after="0" w:line="240" w:lineRule="auto"/>
        <w:ind w:right="424"/>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PRIEKULES NOVADA  PAŠVALDĪBA                    </w:t>
      </w:r>
      <w:r w:rsidRPr="00771F89">
        <w:rPr>
          <w:rFonts w:ascii="Times New Roman" w:eastAsia="Times New Roman" w:hAnsi="Times New Roman"/>
          <w:noProof/>
          <w:lang w:eastAsia="lv-LV"/>
        </w:rPr>
        <w:tab/>
        <w:t xml:space="preserve">    </w:t>
      </w:r>
    </w:p>
    <w:p w:rsidR="0013406D" w:rsidRPr="00771F89" w:rsidRDefault="0013406D" w:rsidP="0013406D">
      <w:pPr>
        <w:spacing w:after="0" w:line="240" w:lineRule="auto"/>
        <w:ind w:right="-58"/>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Reģ.Nr.90000031601                                         </w:t>
      </w:r>
    </w:p>
    <w:p w:rsidR="0013406D" w:rsidRPr="00771F89" w:rsidRDefault="0013406D" w:rsidP="0013406D">
      <w:pPr>
        <w:spacing w:after="0" w:line="240" w:lineRule="auto"/>
        <w:ind w:right="-58"/>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Saules iela 1, Priekule, Priekules novads, LV-3434             </w:t>
      </w:r>
    </w:p>
    <w:p w:rsidR="0013406D" w:rsidRPr="00771F89" w:rsidRDefault="0013406D" w:rsidP="0013406D">
      <w:pPr>
        <w:spacing w:after="0" w:line="240" w:lineRule="auto"/>
        <w:ind w:right="-143"/>
        <w:jc w:val="both"/>
        <w:rPr>
          <w:rFonts w:ascii="Times New Roman" w:eastAsia="Times New Roman" w:hAnsi="Times New Roman"/>
          <w:noProof/>
          <w:lang w:eastAsia="lv-LV"/>
        </w:rPr>
      </w:pPr>
      <w:bookmarkStart w:id="0" w:name="Dropdown8"/>
      <w:r w:rsidRPr="00771F89">
        <w:rPr>
          <w:rFonts w:ascii="Times New Roman" w:eastAsia="Times New Roman" w:hAnsi="Times New Roman"/>
          <w:noProof/>
          <w:lang w:eastAsia="lv-LV"/>
        </w:rPr>
        <w:t xml:space="preserve">Banka; AS Swedbank, SWIFT kods HABALV22               </w:t>
      </w:r>
    </w:p>
    <w:p w:rsidR="0013406D" w:rsidRPr="00771F89" w:rsidRDefault="0013406D" w:rsidP="0013406D">
      <w:pPr>
        <w:spacing w:after="0" w:line="240" w:lineRule="auto"/>
        <w:ind w:right="424"/>
        <w:jc w:val="both"/>
        <w:rPr>
          <w:rFonts w:ascii="Times New Roman" w:eastAsia="Times New Roman" w:hAnsi="Times New Roman"/>
          <w:noProof/>
          <w:lang w:eastAsia="lv-LV"/>
        </w:rPr>
      </w:pPr>
      <w:r w:rsidRPr="00771F89">
        <w:rPr>
          <w:rFonts w:ascii="Times New Roman" w:eastAsia="Times New Roman" w:hAnsi="Times New Roman"/>
          <w:noProof/>
          <w:lang w:eastAsia="lv-LV"/>
        </w:rPr>
        <w:t xml:space="preserve">Konta Nr. </w:t>
      </w:r>
      <w:r w:rsidRPr="00771F89">
        <w:rPr>
          <w:rFonts w:ascii="Times New Roman" w:eastAsia="Times New Roman" w:hAnsi="Times New Roman"/>
          <w:lang w:eastAsia="lv-LV"/>
        </w:rPr>
        <w:t xml:space="preserve">LV30HABA0551018598451                                 </w:t>
      </w:r>
    </w:p>
    <w:p w:rsidR="0013406D" w:rsidRPr="00771F89" w:rsidRDefault="0013406D" w:rsidP="0013406D">
      <w:pPr>
        <w:spacing w:after="0" w:line="240" w:lineRule="auto"/>
        <w:ind w:right="424"/>
        <w:jc w:val="both"/>
        <w:rPr>
          <w:rFonts w:ascii="Times New Roman" w:eastAsia="Times New Roman" w:hAnsi="Times New Roman"/>
          <w:noProof/>
          <w:lang w:eastAsia="lv-LV"/>
        </w:rPr>
      </w:pP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r>
      <w:r w:rsidRPr="00771F89">
        <w:rPr>
          <w:rFonts w:ascii="Times New Roman" w:eastAsia="Times New Roman" w:hAnsi="Times New Roman"/>
          <w:noProof/>
          <w:lang w:eastAsia="lv-LV"/>
        </w:rPr>
        <w:tab/>
        <w:t xml:space="preserve"> </w:t>
      </w:r>
      <w:bookmarkEnd w:id="0"/>
    </w:p>
    <w:p w:rsidR="0013406D" w:rsidRPr="00771F89" w:rsidRDefault="0013406D" w:rsidP="0013406D">
      <w:pPr>
        <w:spacing w:after="0" w:line="240" w:lineRule="auto"/>
        <w:ind w:right="424"/>
        <w:jc w:val="both"/>
        <w:rPr>
          <w:rFonts w:ascii="Times New Roman" w:eastAsia="Times New Roman" w:hAnsi="Times New Roman"/>
          <w:noProof/>
          <w:lang w:eastAsia="lv-LV"/>
        </w:rPr>
      </w:pPr>
    </w:p>
    <w:p w:rsidR="0013406D" w:rsidRPr="00771F89" w:rsidRDefault="0013406D" w:rsidP="0013406D">
      <w:pPr>
        <w:tabs>
          <w:tab w:val="left" w:pos="5387"/>
        </w:tabs>
        <w:spacing w:after="0" w:line="240" w:lineRule="auto"/>
        <w:ind w:right="424"/>
        <w:jc w:val="both"/>
        <w:rPr>
          <w:rFonts w:ascii="Times New Roman" w:eastAsia="Times New Roman" w:hAnsi="Times New Roman"/>
          <w:noProof/>
          <w:lang w:eastAsia="lv-LV"/>
        </w:rPr>
      </w:pPr>
      <w:r w:rsidRPr="00771F89">
        <w:rPr>
          <w:rFonts w:ascii="Times New Roman" w:eastAsia="Times New Roman" w:hAnsi="Times New Roman"/>
          <w:noProof/>
          <w:lang w:eastAsia="lv-LV"/>
        </w:rPr>
        <w:t>______________________________                              ______________________</w:t>
      </w:r>
    </w:p>
    <w:p w:rsidR="0013406D" w:rsidRPr="00771F89" w:rsidRDefault="0013406D" w:rsidP="0013406D">
      <w:pPr>
        <w:spacing w:after="0" w:line="240" w:lineRule="auto"/>
        <w:jc w:val="both"/>
        <w:rPr>
          <w:rFonts w:ascii="Times New Roman" w:hAnsi="Times New Roman"/>
        </w:rPr>
      </w:pPr>
      <w:r w:rsidRPr="00771F89">
        <w:rPr>
          <w:rFonts w:ascii="Times New Roman" w:eastAsia="Times New Roman" w:hAnsi="Times New Roman"/>
          <w:lang w:eastAsia="lv-LV"/>
        </w:rPr>
        <w:t xml:space="preserve">Domes priekšsēdētāja V.Jablonska                   </w:t>
      </w:r>
      <w:r w:rsidRPr="00771F89">
        <w:rPr>
          <w:rFonts w:ascii="Times New Roman" w:eastAsia="Times New Roman" w:hAnsi="Times New Roman"/>
          <w:lang w:eastAsia="lv-LV"/>
        </w:rPr>
        <w:tab/>
        <w:t xml:space="preserve">                  </w:t>
      </w:r>
    </w:p>
    <w:p w:rsidR="00F93EFD" w:rsidRDefault="00F93EFD">
      <w:bookmarkStart w:id="1" w:name="_GoBack"/>
      <w:bookmarkEnd w:id="1"/>
    </w:p>
    <w:sectPr w:rsidR="00F93EFD" w:rsidSect="0043171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6D"/>
    <w:rsid w:val="0013406D"/>
    <w:rsid w:val="00F9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E7FC9-DCF8-483C-A1E4-98B375B1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6D"/>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D"/>
    <w:pPr>
      <w:ind w:left="720"/>
      <w:contextualSpacing/>
    </w:pPr>
  </w:style>
  <w:style w:type="paragraph" w:styleId="NoSpacing">
    <w:name w:val="No Spacing"/>
    <w:uiPriority w:val="1"/>
    <w:qFormat/>
    <w:rsid w:val="0013406D"/>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2020-08-21T08:52:00Z</dcterms:created>
  <dcterms:modified xsi:type="dcterms:W3CDTF">2020-08-21T08:52:00Z</dcterms:modified>
</cp:coreProperties>
</file>